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71DD1" w:rsidRPr="003A057D" w:rsidRDefault="00671DD1" w:rsidP="00ED72CA">
      <w:pPr>
        <w:rPr>
          <w:rFonts w:cs="Calibri"/>
          <w:sz w:val="16"/>
          <w:szCs w:val="16"/>
        </w:rPr>
      </w:pPr>
    </w:p>
    <w:p w14:paraId="0298EA55" w14:textId="77777777" w:rsidR="0059167F" w:rsidRPr="007D48A9" w:rsidRDefault="007D48A9" w:rsidP="00ED72CA">
      <w:pPr>
        <w:pBdr>
          <w:bottom w:val="single" w:sz="12" w:space="1" w:color="auto"/>
        </w:pBdr>
        <w:rPr>
          <w:rFonts w:cs="Calibri"/>
          <w:b/>
          <w:sz w:val="24"/>
          <w:szCs w:val="24"/>
        </w:rPr>
      </w:pPr>
      <w:r w:rsidRPr="007D48A9">
        <w:rPr>
          <w:rFonts w:cs="Calibri"/>
          <w:b/>
          <w:sz w:val="24"/>
          <w:szCs w:val="24"/>
        </w:rPr>
        <w:t>INSTRUCTIONS</w:t>
      </w:r>
    </w:p>
    <w:p w14:paraId="4A441A3D" w14:textId="522D699A" w:rsidR="00A00827" w:rsidRPr="007D48A9" w:rsidRDefault="00671DD1" w:rsidP="00ED72CA">
      <w:pPr>
        <w:pBdr>
          <w:bottom w:val="single" w:sz="12" w:space="1" w:color="auto"/>
        </w:pBdr>
        <w:rPr>
          <w:rFonts w:cs="Calibri"/>
          <w:sz w:val="24"/>
          <w:szCs w:val="24"/>
        </w:rPr>
      </w:pPr>
      <w:r w:rsidRPr="007D48A9">
        <w:rPr>
          <w:rFonts w:cs="Calibri"/>
          <w:sz w:val="24"/>
          <w:szCs w:val="24"/>
        </w:rPr>
        <w:t>Each Planning Commission</w:t>
      </w:r>
      <w:r w:rsidR="007D48A9">
        <w:rPr>
          <w:rFonts w:cs="Calibri"/>
          <w:sz w:val="24"/>
          <w:szCs w:val="24"/>
        </w:rPr>
        <w:t>/Board</w:t>
      </w:r>
      <w:r w:rsidRPr="007D48A9">
        <w:rPr>
          <w:rFonts w:cs="Calibri"/>
          <w:sz w:val="24"/>
          <w:szCs w:val="24"/>
        </w:rPr>
        <w:t xml:space="preserve"> shall approve an Annual Re</w:t>
      </w:r>
      <w:r w:rsidR="00C25A53">
        <w:rPr>
          <w:rFonts w:cs="Calibri"/>
          <w:sz w:val="24"/>
          <w:szCs w:val="24"/>
        </w:rPr>
        <w:t>port for the Reporting Year 20</w:t>
      </w:r>
      <w:r w:rsidR="00196B34">
        <w:rPr>
          <w:rFonts w:cs="Calibri"/>
          <w:sz w:val="24"/>
          <w:szCs w:val="24"/>
        </w:rPr>
        <w:t>2</w:t>
      </w:r>
      <w:r w:rsidR="00544A99">
        <w:rPr>
          <w:rFonts w:cs="Calibri"/>
          <w:sz w:val="24"/>
          <w:szCs w:val="24"/>
        </w:rPr>
        <w:t>1</w:t>
      </w:r>
      <w:r w:rsidRPr="007D48A9">
        <w:rPr>
          <w:rFonts w:cs="Calibri"/>
          <w:sz w:val="24"/>
          <w:szCs w:val="24"/>
        </w:rPr>
        <w:t xml:space="preserve"> as required under </w:t>
      </w:r>
      <w:hyperlink r:id="rId11" w:history="1">
        <w:r w:rsidRPr="007D48A9">
          <w:rPr>
            <w:rStyle w:val="IntenseEmphasis"/>
            <w:b/>
            <w:i w:val="0"/>
            <w:sz w:val="24"/>
            <w:szCs w:val="24"/>
          </w:rPr>
          <w:t>§1-207(b)</w:t>
        </w:r>
      </w:hyperlink>
      <w:r w:rsidRPr="007D48A9">
        <w:rPr>
          <w:rFonts w:cs="Calibri"/>
          <w:sz w:val="24"/>
          <w:szCs w:val="24"/>
          <w:shd w:val="clear" w:color="auto" w:fill="FFFFFF"/>
        </w:rPr>
        <w:t xml:space="preserve"> of </w:t>
      </w:r>
      <w:r w:rsidRPr="007D48A9">
        <w:rPr>
          <w:rFonts w:cs="Calibri"/>
          <w:sz w:val="24"/>
          <w:szCs w:val="24"/>
        </w:rPr>
        <w:t xml:space="preserve">the Land Use Article. In addition, this </w:t>
      </w:r>
      <w:r w:rsidR="007D48A9">
        <w:rPr>
          <w:rFonts w:cs="Calibri"/>
          <w:sz w:val="24"/>
          <w:szCs w:val="24"/>
        </w:rPr>
        <w:t>Annual Repor</w:t>
      </w:r>
      <w:r w:rsidRPr="007D48A9">
        <w:rPr>
          <w:rFonts w:cs="Calibri"/>
          <w:sz w:val="24"/>
          <w:szCs w:val="24"/>
        </w:rPr>
        <w:t>t shall be filed with the local legislative body</w:t>
      </w:r>
      <w:r w:rsidR="00650BC9" w:rsidRPr="007D48A9">
        <w:rPr>
          <w:rFonts w:cs="Calibri"/>
          <w:sz w:val="24"/>
          <w:szCs w:val="24"/>
        </w:rPr>
        <w:t xml:space="preserve"> and </w:t>
      </w:r>
      <w:r w:rsidRPr="007D48A9">
        <w:rPr>
          <w:rFonts w:cs="Calibri"/>
          <w:sz w:val="24"/>
          <w:szCs w:val="24"/>
        </w:rPr>
        <w:t>the Maryland Department of Planning (Plann</w:t>
      </w:r>
      <w:r w:rsidR="00C25A53">
        <w:rPr>
          <w:rFonts w:cs="Calibri"/>
          <w:sz w:val="24"/>
          <w:szCs w:val="24"/>
        </w:rPr>
        <w:t>ing), no later than July 1, 202</w:t>
      </w:r>
      <w:r w:rsidR="00544A99">
        <w:rPr>
          <w:rFonts w:cs="Calibri"/>
          <w:sz w:val="24"/>
          <w:szCs w:val="24"/>
        </w:rPr>
        <w:t>2</w:t>
      </w:r>
      <w:r w:rsidRPr="007D48A9">
        <w:rPr>
          <w:rFonts w:cs="Calibri"/>
          <w:sz w:val="24"/>
          <w:szCs w:val="24"/>
        </w:rPr>
        <w:t>.</w:t>
      </w:r>
    </w:p>
    <w:p w14:paraId="2AAD5537" w14:textId="01EB2013" w:rsidR="0059167F" w:rsidRPr="007D48A9" w:rsidRDefault="00AC1564" w:rsidP="00ED72CA">
      <w:pPr>
        <w:pBdr>
          <w:bottom w:val="single" w:sz="12" w:space="1" w:color="auto"/>
        </w:pBd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Local jurisdiction </w:t>
      </w:r>
      <w:r w:rsidR="0059167F" w:rsidRPr="007D48A9">
        <w:rPr>
          <w:rFonts w:cs="Calibri"/>
          <w:sz w:val="24"/>
          <w:szCs w:val="24"/>
        </w:rPr>
        <w:t xml:space="preserve">may use the attached </w:t>
      </w:r>
      <w:r>
        <w:rPr>
          <w:rFonts w:cs="Calibri"/>
          <w:sz w:val="24"/>
          <w:szCs w:val="24"/>
        </w:rPr>
        <w:t xml:space="preserve">template </w:t>
      </w:r>
      <w:r w:rsidR="0059167F" w:rsidRPr="007D48A9">
        <w:rPr>
          <w:rFonts w:cs="Calibri"/>
          <w:sz w:val="24"/>
          <w:szCs w:val="24"/>
        </w:rPr>
        <w:t xml:space="preserve">form or any of the previous Annual Report forms.  The requirements have not changed </w:t>
      </w:r>
      <w:r w:rsidR="00C25A53">
        <w:rPr>
          <w:rFonts w:cs="Calibri"/>
          <w:sz w:val="24"/>
          <w:szCs w:val="24"/>
        </w:rPr>
        <w:t>for 20</w:t>
      </w:r>
      <w:r w:rsidR="00196B34">
        <w:rPr>
          <w:rFonts w:cs="Calibri"/>
          <w:sz w:val="24"/>
          <w:szCs w:val="24"/>
        </w:rPr>
        <w:t>2</w:t>
      </w:r>
      <w:r w:rsidR="00544A99">
        <w:rPr>
          <w:rFonts w:cs="Calibri"/>
          <w:sz w:val="24"/>
          <w:szCs w:val="24"/>
        </w:rPr>
        <w:t>1</w:t>
      </w:r>
      <w:r w:rsidR="00C25A53">
        <w:rPr>
          <w:rFonts w:cs="Calibri"/>
          <w:sz w:val="24"/>
          <w:szCs w:val="24"/>
        </w:rPr>
        <w:t>.</w:t>
      </w:r>
      <w:r w:rsidR="0049639D" w:rsidRPr="007D48A9">
        <w:rPr>
          <w:rFonts w:cs="Calibri"/>
          <w:sz w:val="24"/>
          <w:szCs w:val="24"/>
        </w:rPr>
        <w:t xml:space="preserve"> </w:t>
      </w:r>
      <w:r w:rsidR="006876C4">
        <w:rPr>
          <w:rFonts w:cs="Calibri"/>
          <w:sz w:val="24"/>
          <w:szCs w:val="24"/>
        </w:rPr>
        <w:t xml:space="preserve"> </w:t>
      </w:r>
      <w:r w:rsidR="0049639D" w:rsidRPr="007D48A9">
        <w:rPr>
          <w:rFonts w:cs="Calibri"/>
          <w:sz w:val="24"/>
          <w:szCs w:val="24"/>
        </w:rPr>
        <w:t>A</w:t>
      </w:r>
      <w:r w:rsidR="00C25A53">
        <w:rPr>
          <w:rFonts w:cs="Calibri"/>
          <w:sz w:val="24"/>
          <w:szCs w:val="24"/>
        </w:rPr>
        <w:t>n</w:t>
      </w:r>
      <w:r w:rsidR="0049639D" w:rsidRPr="007D48A9">
        <w:rPr>
          <w:rFonts w:cs="Calibri"/>
          <w:sz w:val="24"/>
          <w:szCs w:val="24"/>
        </w:rPr>
        <w:t xml:space="preserve"> optional survey</w:t>
      </w:r>
      <w:r w:rsidR="00213332" w:rsidRPr="007D48A9">
        <w:rPr>
          <w:rFonts w:cs="Calibri"/>
          <w:sz w:val="24"/>
          <w:szCs w:val="24"/>
        </w:rPr>
        <w:t xml:space="preserve"> is included in Section </w:t>
      </w:r>
      <w:r w:rsidR="00196B34">
        <w:rPr>
          <w:rFonts w:cs="Calibri"/>
          <w:sz w:val="24"/>
          <w:szCs w:val="24"/>
        </w:rPr>
        <w:t>V</w:t>
      </w:r>
      <w:r w:rsidR="00213332" w:rsidRPr="007D48A9">
        <w:rPr>
          <w:rFonts w:cs="Calibri"/>
          <w:sz w:val="24"/>
          <w:szCs w:val="24"/>
        </w:rPr>
        <w:t>II.  We encourage all jurisdictions to consider responding.</w:t>
      </w:r>
    </w:p>
    <w:p w14:paraId="729E6987" w14:textId="77777777" w:rsidR="0059167F" w:rsidRPr="007D48A9" w:rsidRDefault="002A71D8" w:rsidP="00ED72CA">
      <w:pPr>
        <w:pBdr>
          <w:bottom w:val="single" w:sz="12" w:space="1" w:color="auto"/>
        </w:pBd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Section</w:t>
      </w:r>
      <w:r w:rsidR="0059167F" w:rsidRPr="007D48A9">
        <w:rPr>
          <w:rFonts w:cs="Calibri"/>
          <w:b/>
          <w:sz w:val="24"/>
          <w:szCs w:val="24"/>
        </w:rPr>
        <w:t xml:space="preserve"> I</w:t>
      </w:r>
      <w:r>
        <w:rPr>
          <w:rFonts w:cs="Calibri"/>
          <w:sz w:val="24"/>
          <w:szCs w:val="24"/>
        </w:rPr>
        <w:t xml:space="preserve">- </w:t>
      </w:r>
      <w:r w:rsidRPr="002A71D8">
        <w:rPr>
          <w:rFonts w:cs="Calibri"/>
          <w:b/>
          <w:sz w:val="24"/>
          <w:szCs w:val="24"/>
        </w:rPr>
        <w:t>New Residential Permits</w:t>
      </w:r>
      <w:r w:rsidRPr="002A71D8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="0059167F" w:rsidRPr="007D48A9">
        <w:rPr>
          <w:rFonts w:cs="Calibri"/>
          <w:sz w:val="24"/>
          <w:szCs w:val="24"/>
        </w:rPr>
        <w:t xml:space="preserve">and </w:t>
      </w:r>
      <w:r w:rsidRPr="002A71D8">
        <w:rPr>
          <w:rFonts w:cs="Calibri"/>
          <w:b/>
          <w:sz w:val="24"/>
          <w:szCs w:val="24"/>
        </w:rPr>
        <w:t>Section</w:t>
      </w:r>
      <w:r>
        <w:rPr>
          <w:rFonts w:cs="Calibri"/>
          <w:sz w:val="24"/>
          <w:szCs w:val="24"/>
        </w:rPr>
        <w:t xml:space="preserve"> </w:t>
      </w:r>
      <w:r w:rsidR="0059167F" w:rsidRPr="007D48A9">
        <w:rPr>
          <w:rFonts w:cs="Calibri"/>
          <w:b/>
          <w:sz w:val="24"/>
          <w:szCs w:val="24"/>
        </w:rPr>
        <w:t>II</w:t>
      </w:r>
      <w:r>
        <w:rPr>
          <w:rFonts w:cs="Calibri"/>
          <w:b/>
          <w:sz w:val="24"/>
          <w:szCs w:val="24"/>
        </w:rPr>
        <w:t xml:space="preserve">- Amendments and </w:t>
      </w:r>
      <w:proofErr w:type="gramStart"/>
      <w:r>
        <w:rPr>
          <w:rFonts w:cs="Calibri"/>
          <w:b/>
          <w:sz w:val="24"/>
          <w:szCs w:val="24"/>
        </w:rPr>
        <w:t>Growth Related</w:t>
      </w:r>
      <w:proofErr w:type="gramEnd"/>
      <w:r>
        <w:rPr>
          <w:rFonts w:cs="Calibri"/>
          <w:b/>
          <w:sz w:val="24"/>
          <w:szCs w:val="24"/>
        </w:rPr>
        <w:t xml:space="preserve"> Changes</w:t>
      </w:r>
      <w:r w:rsidRPr="002A71D8">
        <w:rPr>
          <w:rFonts w:cs="Calibri"/>
          <w:sz w:val="24"/>
          <w:szCs w:val="24"/>
        </w:rPr>
        <w:t>,</w:t>
      </w:r>
      <w:r w:rsidR="0059167F" w:rsidRPr="007D48A9">
        <w:rPr>
          <w:rFonts w:cs="Calibri"/>
          <w:sz w:val="24"/>
          <w:szCs w:val="24"/>
        </w:rPr>
        <w:t xml:space="preserve"> are required by all local jurisdictions.</w:t>
      </w:r>
    </w:p>
    <w:p w14:paraId="0BAFDD4B" w14:textId="77777777" w:rsidR="0059167F" w:rsidRPr="007D48A9" w:rsidRDefault="007E17D0" w:rsidP="00ED72CA">
      <w:pPr>
        <w:pBdr>
          <w:bottom w:val="single" w:sz="12" w:space="1" w:color="auto"/>
        </w:pBdr>
        <w:rPr>
          <w:rFonts w:cs="Calibri"/>
          <w:sz w:val="24"/>
          <w:szCs w:val="24"/>
        </w:rPr>
      </w:pPr>
      <w:r w:rsidRPr="007D48A9">
        <w:rPr>
          <w:rFonts w:cs="Calibri"/>
          <w:b/>
          <w:sz w:val="24"/>
          <w:szCs w:val="24"/>
        </w:rPr>
        <w:t>Section III</w:t>
      </w:r>
      <w:r w:rsidR="002A71D8">
        <w:rPr>
          <w:rFonts w:cs="Calibri"/>
          <w:sz w:val="24"/>
          <w:szCs w:val="24"/>
        </w:rPr>
        <w:t xml:space="preserve">- </w:t>
      </w:r>
      <w:r w:rsidR="002A71D8" w:rsidRPr="002A71D8">
        <w:rPr>
          <w:rFonts w:cs="Calibri"/>
          <w:b/>
          <w:sz w:val="24"/>
          <w:szCs w:val="24"/>
        </w:rPr>
        <w:t>Development Capacity Analysis</w:t>
      </w:r>
      <w:r w:rsidR="002A71D8">
        <w:rPr>
          <w:rFonts w:cs="Calibri"/>
          <w:sz w:val="24"/>
          <w:szCs w:val="24"/>
        </w:rPr>
        <w:t xml:space="preserve">, </w:t>
      </w:r>
      <w:r w:rsidR="0059167F" w:rsidRPr="007D48A9">
        <w:rPr>
          <w:rFonts w:cs="Calibri"/>
          <w:sz w:val="24"/>
          <w:szCs w:val="24"/>
        </w:rPr>
        <w:t>is required eve</w:t>
      </w:r>
      <w:r w:rsidR="00F170D3">
        <w:rPr>
          <w:rFonts w:cs="Calibri"/>
          <w:sz w:val="24"/>
          <w:szCs w:val="24"/>
        </w:rPr>
        <w:t>ry three years.</w:t>
      </w:r>
    </w:p>
    <w:p w14:paraId="1BA5FB9E" w14:textId="77777777" w:rsidR="0059167F" w:rsidRPr="007D48A9" w:rsidRDefault="0059167F" w:rsidP="00ED72CA">
      <w:pPr>
        <w:pBdr>
          <w:bottom w:val="single" w:sz="12" w:space="1" w:color="auto"/>
        </w:pBdr>
        <w:rPr>
          <w:rFonts w:cs="Calibri"/>
          <w:sz w:val="24"/>
          <w:szCs w:val="24"/>
        </w:rPr>
      </w:pPr>
      <w:r w:rsidRPr="007D48A9">
        <w:rPr>
          <w:rFonts w:cs="Calibri"/>
          <w:b/>
          <w:sz w:val="24"/>
          <w:szCs w:val="24"/>
        </w:rPr>
        <w:t xml:space="preserve">Section </w:t>
      </w:r>
      <w:r w:rsidR="007E17D0" w:rsidRPr="007D48A9">
        <w:rPr>
          <w:rFonts w:cs="Calibri"/>
          <w:b/>
          <w:sz w:val="24"/>
          <w:szCs w:val="24"/>
        </w:rPr>
        <w:t>I</w:t>
      </w:r>
      <w:r w:rsidRPr="007D48A9">
        <w:rPr>
          <w:rFonts w:cs="Calibri"/>
          <w:b/>
          <w:sz w:val="24"/>
          <w:szCs w:val="24"/>
        </w:rPr>
        <w:t>V</w:t>
      </w:r>
      <w:r w:rsidR="002A71D8" w:rsidRPr="002A71D8">
        <w:rPr>
          <w:rFonts w:cs="Calibri"/>
          <w:b/>
          <w:sz w:val="24"/>
          <w:szCs w:val="24"/>
        </w:rPr>
        <w:t>- Locally Funded Agriculture Preservation</w:t>
      </w:r>
      <w:r w:rsidR="002A71D8" w:rsidRPr="002A71D8">
        <w:rPr>
          <w:rFonts w:cs="Calibri"/>
          <w:sz w:val="24"/>
          <w:szCs w:val="24"/>
        </w:rPr>
        <w:t xml:space="preserve">, </w:t>
      </w:r>
      <w:r w:rsidR="0049639D" w:rsidRPr="007D48A9">
        <w:rPr>
          <w:rFonts w:cs="Calibri"/>
          <w:sz w:val="24"/>
          <w:szCs w:val="24"/>
        </w:rPr>
        <w:t>is required by Counties only.</w:t>
      </w:r>
    </w:p>
    <w:p w14:paraId="5033FA6B" w14:textId="77777777" w:rsidR="0049639D" w:rsidRPr="007D48A9" w:rsidRDefault="0049639D" w:rsidP="00ED72CA">
      <w:pPr>
        <w:pBdr>
          <w:bottom w:val="single" w:sz="12" w:space="1" w:color="auto"/>
        </w:pBdr>
        <w:rPr>
          <w:rFonts w:cs="Calibri"/>
          <w:sz w:val="24"/>
          <w:szCs w:val="24"/>
        </w:rPr>
      </w:pPr>
      <w:r w:rsidRPr="007D48A9">
        <w:rPr>
          <w:rFonts w:cs="Calibri"/>
          <w:b/>
          <w:sz w:val="24"/>
          <w:szCs w:val="24"/>
        </w:rPr>
        <w:t>Se</w:t>
      </w:r>
      <w:r w:rsidR="007E17D0" w:rsidRPr="007D48A9">
        <w:rPr>
          <w:rFonts w:cs="Calibri"/>
          <w:b/>
          <w:sz w:val="24"/>
          <w:szCs w:val="24"/>
        </w:rPr>
        <w:t>ction V</w:t>
      </w:r>
      <w:r w:rsidR="002D1EFE">
        <w:rPr>
          <w:rFonts w:cs="Calibri"/>
          <w:b/>
          <w:sz w:val="24"/>
          <w:szCs w:val="24"/>
        </w:rPr>
        <w:t xml:space="preserve"> – Measures and Indicators,</w:t>
      </w:r>
      <w:r w:rsidRPr="007D48A9">
        <w:rPr>
          <w:rFonts w:cs="Calibri"/>
          <w:sz w:val="24"/>
          <w:szCs w:val="24"/>
        </w:rPr>
        <w:t xml:space="preserve"> is required by jurisdiction reporting more than 50 new residential permits in Section I.</w:t>
      </w:r>
    </w:p>
    <w:p w14:paraId="1AF9C343" w14:textId="6CE580BD" w:rsidR="0049639D" w:rsidRPr="007D48A9" w:rsidRDefault="711739F7" w:rsidP="00ED72CA">
      <w:pPr>
        <w:pBdr>
          <w:bottom w:val="single" w:sz="12" w:space="1" w:color="auto"/>
        </w:pBdr>
        <w:rPr>
          <w:rFonts w:cs="Calibri"/>
          <w:sz w:val="24"/>
          <w:szCs w:val="24"/>
        </w:rPr>
      </w:pPr>
      <w:r w:rsidRPr="711739F7">
        <w:rPr>
          <w:rFonts w:cs="Calibri"/>
          <w:b/>
          <w:bCs/>
          <w:sz w:val="24"/>
          <w:szCs w:val="24"/>
        </w:rPr>
        <w:t>Section VI- Adequate Public Facility Ordinances</w:t>
      </w:r>
      <w:r w:rsidRPr="711739F7">
        <w:rPr>
          <w:rFonts w:cs="Calibri"/>
          <w:sz w:val="24"/>
          <w:szCs w:val="24"/>
        </w:rPr>
        <w:t>, is required every two years by jurisdictions with adopted Adequate Public Facility Ordinances (APFOs).</w:t>
      </w:r>
    </w:p>
    <w:p w14:paraId="6C2D860E" w14:textId="77777777" w:rsidR="0049639D" w:rsidRPr="007D48A9" w:rsidRDefault="007E17D0" w:rsidP="00ED72CA">
      <w:pPr>
        <w:pBdr>
          <w:bottom w:val="single" w:sz="12" w:space="1" w:color="auto"/>
        </w:pBdr>
        <w:rPr>
          <w:rFonts w:cs="Calibri"/>
          <w:sz w:val="24"/>
          <w:szCs w:val="24"/>
        </w:rPr>
      </w:pPr>
      <w:r w:rsidRPr="007D48A9">
        <w:rPr>
          <w:rFonts w:cs="Calibri"/>
          <w:b/>
          <w:sz w:val="24"/>
          <w:szCs w:val="24"/>
        </w:rPr>
        <w:t>Section V</w:t>
      </w:r>
      <w:r w:rsidRPr="00F170D3">
        <w:rPr>
          <w:rFonts w:cs="Calibri"/>
          <w:b/>
          <w:sz w:val="24"/>
          <w:szCs w:val="24"/>
        </w:rPr>
        <w:t>II</w:t>
      </w:r>
      <w:r w:rsidR="002A71D8">
        <w:rPr>
          <w:rFonts w:cs="Calibri"/>
          <w:sz w:val="24"/>
          <w:szCs w:val="24"/>
        </w:rPr>
        <w:t xml:space="preserve"> – </w:t>
      </w:r>
      <w:r w:rsidR="002A71D8" w:rsidRPr="002A71D8">
        <w:rPr>
          <w:rFonts w:cs="Calibri"/>
          <w:b/>
          <w:sz w:val="24"/>
          <w:szCs w:val="24"/>
        </w:rPr>
        <w:t>Planning Survey Questions</w:t>
      </w:r>
      <w:r w:rsidRPr="007D48A9">
        <w:rPr>
          <w:rFonts w:cs="Calibri"/>
          <w:sz w:val="24"/>
          <w:szCs w:val="24"/>
        </w:rPr>
        <w:t xml:space="preserve"> is optional</w:t>
      </w:r>
    </w:p>
    <w:p w14:paraId="0A37501D" w14:textId="77777777" w:rsidR="002C1F1D" w:rsidRPr="003A057D" w:rsidRDefault="0059167F" w:rsidP="003A057D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0F888E6D" w14:textId="77777777" w:rsidR="00960126" w:rsidRDefault="00A00827" w:rsidP="003A057D">
      <w:pPr>
        <w:spacing w:after="0"/>
        <w:rPr>
          <w:rFonts w:cs="Calibri"/>
          <w:b/>
          <w:sz w:val="28"/>
          <w:szCs w:val="28"/>
        </w:rPr>
      </w:pPr>
      <w:r w:rsidRPr="002064E9">
        <w:rPr>
          <w:rFonts w:cs="Calibri"/>
          <w:b/>
          <w:sz w:val="28"/>
          <w:szCs w:val="28"/>
        </w:rPr>
        <w:lastRenderedPageBreak/>
        <w:t>Section I:</w:t>
      </w:r>
      <w:r w:rsidR="00446B8B">
        <w:rPr>
          <w:rFonts w:cs="Calibri"/>
          <w:b/>
          <w:sz w:val="28"/>
          <w:szCs w:val="28"/>
        </w:rPr>
        <w:t xml:space="preserve">  </w:t>
      </w:r>
      <w:r w:rsidR="00960126">
        <w:rPr>
          <w:rFonts w:cs="Calibri"/>
          <w:b/>
          <w:sz w:val="28"/>
          <w:szCs w:val="28"/>
        </w:rPr>
        <w:t>New Residential Permits Issued (Inside and Outside the PFA)</w:t>
      </w:r>
    </w:p>
    <w:p w14:paraId="4BA32AE4" w14:textId="644855F5" w:rsidR="00817D53" w:rsidRPr="003A057D" w:rsidRDefault="0043116B" w:rsidP="003A057D">
      <w:pPr>
        <w:spacing w:after="0"/>
        <w:jc w:val="center"/>
        <w:rPr>
          <w:rStyle w:val="IntenseEmphasis"/>
          <w:b/>
          <w:i w:val="0"/>
          <w:sz w:val="28"/>
          <w:szCs w:val="28"/>
        </w:rPr>
      </w:pPr>
      <w:r w:rsidRPr="003A057D">
        <w:rPr>
          <w:rStyle w:val="IntenseEmphasis"/>
          <w:b/>
          <w:i w:val="0"/>
          <w:color w:val="auto"/>
          <w:sz w:val="28"/>
          <w:szCs w:val="28"/>
        </w:rPr>
        <w:t>(</w:t>
      </w:r>
      <w:hyperlink r:id="rId12" w:history="1">
        <w:r w:rsidR="00817D53" w:rsidRPr="009B61EF">
          <w:rPr>
            <w:rStyle w:val="IntenseEmphasis"/>
            <w:b/>
            <w:i w:val="0"/>
            <w:sz w:val="28"/>
            <w:szCs w:val="28"/>
            <w:u w:val="single"/>
          </w:rPr>
          <w:t>§1-208(c)(1)(</w:t>
        </w:r>
        <w:proofErr w:type="spellStart"/>
        <w:r w:rsidR="00817D53" w:rsidRPr="009B61EF">
          <w:rPr>
            <w:rStyle w:val="IntenseEmphasis"/>
            <w:b/>
            <w:i w:val="0"/>
            <w:sz w:val="28"/>
            <w:szCs w:val="28"/>
            <w:u w:val="single"/>
          </w:rPr>
          <w:t>i</w:t>
        </w:r>
        <w:proofErr w:type="spellEnd"/>
        <w:r w:rsidR="00817D53" w:rsidRPr="009B61EF">
          <w:rPr>
            <w:rStyle w:val="IntenseEmphasis"/>
            <w:b/>
            <w:i w:val="0"/>
            <w:sz w:val="28"/>
            <w:szCs w:val="28"/>
            <w:u w:val="single"/>
          </w:rPr>
          <w:t>) and (c)(3)(ii)</w:t>
        </w:r>
      </w:hyperlink>
      <w:r w:rsidRPr="003A057D">
        <w:rPr>
          <w:rStyle w:val="IntenseEmphasis"/>
          <w:b/>
          <w:i w:val="0"/>
          <w:color w:val="auto"/>
          <w:sz w:val="28"/>
          <w:szCs w:val="28"/>
        </w:rPr>
        <w:t>)</w:t>
      </w:r>
    </w:p>
    <w:p w14:paraId="5DAB6C7B" w14:textId="77777777" w:rsidR="00817D53" w:rsidRPr="003A057D" w:rsidRDefault="00817D53" w:rsidP="003A057D">
      <w:pPr>
        <w:spacing w:after="0"/>
        <w:rPr>
          <w:rStyle w:val="IntenseEmphasis"/>
          <w:i w:val="0"/>
          <w:sz w:val="16"/>
          <w:szCs w:val="16"/>
        </w:rPr>
      </w:pPr>
    </w:p>
    <w:p w14:paraId="3437C556" w14:textId="51D1E03E" w:rsidR="00960126" w:rsidRPr="003A057D" w:rsidRDefault="711739F7" w:rsidP="003A057D">
      <w:pPr>
        <w:pStyle w:val="ListParagraph"/>
        <w:numPr>
          <w:ilvl w:val="0"/>
          <w:numId w:val="38"/>
        </w:numPr>
        <w:spacing w:after="0"/>
        <w:ind w:left="720"/>
        <w:rPr>
          <w:rFonts w:cs="Calibri"/>
        </w:rPr>
      </w:pPr>
      <w:r>
        <w:t xml:space="preserve">In </w:t>
      </w:r>
      <w:r w:rsidRPr="711739F7">
        <w:rPr>
          <w:i/>
          <w:iCs/>
        </w:rPr>
        <w:t>Table 1</w:t>
      </w:r>
      <w:r>
        <w:t xml:space="preserve">, </w:t>
      </w:r>
      <w:r w:rsidRPr="711739F7">
        <w:rPr>
          <w:i/>
          <w:iCs/>
        </w:rPr>
        <w:t>New Residential Permits Issued</w:t>
      </w:r>
      <w:r>
        <w:t xml:space="preserve"> </w:t>
      </w:r>
      <w:r w:rsidRPr="711739F7">
        <w:rPr>
          <w:i/>
          <w:iCs/>
        </w:rPr>
        <w:t>(Inside and Outside the PFA</w:t>
      </w:r>
      <w:r>
        <w:t xml:space="preserve">) below, enter the number of new </w:t>
      </w:r>
      <w:r w:rsidRPr="711739F7">
        <w:rPr>
          <w:u w:val="single"/>
        </w:rPr>
        <w:t>residential building permits issued</w:t>
      </w:r>
      <w:r>
        <w:t xml:space="preserve"> in calendar year (2020).  Enter 0 if no new residential building permits were issued in 20</w:t>
      </w:r>
      <w:r w:rsidR="00544A99">
        <w:t>21</w:t>
      </w:r>
      <w:r>
        <w:t>.</w:t>
      </w:r>
    </w:p>
    <w:p w14:paraId="02EB378F" w14:textId="77777777" w:rsidR="00960126" w:rsidRPr="003A057D" w:rsidRDefault="00960126" w:rsidP="00960126">
      <w:pPr>
        <w:pStyle w:val="ListParagraph"/>
        <w:spacing w:after="0"/>
        <w:rPr>
          <w:rFonts w:cs="Calibri"/>
          <w:b/>
          <w:sz w:val="16"/>
          <w:szCs w:val="16"/>
        </w:rPr>
      </w:pPr>
    </w:p>
    <w:p w14:paraId="676C93D3" w14:textId="77777777" w:rsidR="00960126" w:rsidRPr="003A057D" w:rsidRDefault="00960126" w:rsidP="00960126">
      <w:pPr>
        <w:spacing w:after="0"/>
        <w:contextualSpacing/>
        <w:jc w:val="center"/>
        <w:rPr>
          <w:rFonts w:cs="Calibri"/>
          <w:b/>
        </w:rPr>
      </w:pPr>
      <w:r w:rsidRPr="003A057D">
        <w:rPr>
          <w:rFonts w:cs="Calibri"/>
          <w:b/>
        </w:rPr>
        <w:t>Table 1:  New Residential Permits Issued</w:t>
      </w:r>
    </w:p>
    <w:p w14:paraId="54AE2DF7" w14:textId="77777777" w:rsidR="00960126" w:rsidRPr="003A057D" w:rsidRDefault="00960126" w:rsidP="00960126">
      <w:pPr>
        <w:spacing w:after="0"/>
        <w:contextualSpacing/>
        <w:jc w:val="center"/>
        <w:rPr>
          <w:rFonts w:cs="Calibri"/>
          <w:b/>
        </w:rPr>
      </w:pPr>
      <w:r w:rsidRPr="003A057D">
        <w:rPr>
          <w:rFonts w:cs="Calibri"/>
          <w:b/>
        </w:rPr>
        <w:t>Inside and Outside the Priority Funding Area (PFA)</w:t>
      </w:r>
    </w:p>
    <w:p w14:paraId="6A05A809" w14:textId="77777777" w:rsidR="00960126" w:rsidRPr="003A057D" w:rsidRDefault="00960126" w:rsidP="00960126">
      <w:pPr>
        <w:spacing w:after="0"/>
        <w:ind w:left="720"/>
        <w:contextualSpacing/>
        <w:jc w:val="center"/>
        <w:rPr>
          <w:rFonts w:cs="Calibri"/>
          <w:b/>
          <w:sz w:val="16"/>
          <w:szCs w:val="16"/>
        </w:rPr>
      </w:pPr>
    </w:p>
    <w:tbl>
      <w:tblPr>
        <w:tblW w:w="7830" w:type="dxa"/>
        <w:tblInd w:w="1188" w:type="dxa"/>
        <w:tblLook w:val="00A0" w:firstRow="1" w:lastRow="0" w:firstColumn="1" w:lastColumn="0" w:noHBand="0" w:noVBand="0"/>
      </w:tblPr>
      <w:tblGrid>
        <w:gridCol w:w="3960"/>
        <w:gridCol w:w="1260"/>
        <w:gridCol w:w="1260"/>
        <w:gridCol w:w="1350"/>
      </w:tblGrid>
      <w:tr w:rsidR="00960126" w:rsidRPr="003A057D" w14:paraId="623ABE31" w14:textId="77777777" w:rsidTr="002C1F1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28208C" w14:textId="0CEB86D9" w:rsidR="00960126" w:rsidRPr="003A057D" w:rsidRDefault="00C25A53" w:rsidP="002C1F1D">
            <w:pPr>
              <w:spacing w:after="0" w:line="360" w:lineRule="auto"/>
              <w:contextualSpacing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>Residential – Calendar Year 20</w:t>
            </w:r>
            <w:r w:rsidR="00196B34">
              <w:rPr>
                <w:rFonts w:cs="Calibri"/>
                <w:b/>
              </w:rPr>
              <w:t>2</w:t>
            </w:r>
            <w:r w:rsidR="00544A99">
              <w:rPr>
                <w:rFonts w:cs="Calibri"/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38237406" w14:textId="77777777" w:rsidR="00960126" w:rsidRPr="003A057D" w:rsidRDefault="00960126" w:rsidP="002C1F1D">
            <w:pPr>
              <w:spacing w:after="0" w:line="360" w:lineRule="auto"/>
              <w:contextualSpacing/>
              <w:jc w:val="center"/>
              <w:rPr>
                <w:rFonts w:cs="Calibri"/>
                <w:b/>
              </w:rPr>
            </w:pPr>
            <w:r w:rsidRPr="003A057D">
              <w:rPr>
                <w:rFonts w:cs="Calibri"/>
                <w:b/>
              </w:rPr>
              <w:t>PFA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55B65A59" w14:textId="77777777" w:rsidR="00960126" w:rsidRPr="003A057D" w:rsidRDefault="00960126" w:rsidP="002C1F1D">
            <w:pPr>
              <w:spacing w:after="0" w:line="360" w:lineRule="auto"/>
              <w:contextualSpacing/>
              <w:jc w:val="center"/>
              <w:rPr>
                <w:rFonts w:cs="Calibri"/>
                <w:b/>
              </w:rPr>
            </w:pPr>
            <w:r w:rsidRPr="003A057D">
              <w:rPr>
                <w:rFonts w:cs="Calibri"/>
                <w:b/>
              </w:rPr>
              <w:t>Non - PFA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46FE0C09" w14:textId="77777777" w:rsidR="00960126" w:rsidRPr="003A057D" w:rsidRDefault="00960126" w:rsidP="002C1F1D">
            <w:pPr>
              <w:spacing w:after="0" w:line="360" w:lineRule="auto"/>
              <w:contextualSpacing/>
              <w:jc w:val="center"/>
              <w:rPr>
                <w:rFonts w:cs="Calibri"/>
                <w:b/>
              </w:rPr>
            </w:pPr>
            <w:r w:rsidRPr="003A057D">
              <w:rPr>
                <w:rFonts w:cs="Calibri"/>
                <w:b/>
              </w:rPr>
              <w:t>Total</w:t>
            </w:r>
          </w:p>
        </w:tc>
      </w:tr>
      <w:tr w:rsidR="00960126" w:rsidRPr="003A057D" w14:paraId="5D247AEB" w14:textId="77777777" w:rsidTr="002C1F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0" w:type="dxa"/>
            <w:tcBorders>
              <w:top w:val="single" w:sz="4" w:space="0" w:color="auto"/>
              <w:right w:val="single" w:sz="2" w:space="0" w:color="auto"/>
            </w:tcBorders>
          </w:tcPr>
          <w:p w14:paraId="54C23955" w14:textId="77777777" w:rsidR="00960126" w:rsidRPr="003A057D" w:rsidRDefault="00960126" w:rsidP="002C1F1D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 w:rsidRPr="003A057D">
              <w:rPr>
                <w:rFonts w:cs="Calibri"/>
                <w:b/>
              </w:rPr>
              <w:t># New Residential Permits Issued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1E2F352E" w14:textId="77777777" w:rsidR="00960126" w:rsidRPr="003A057D" w:rsidRDefault="00960126" w:rsidP="002C1F1D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3A057D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57D">
              <w:rPr>
                <w:rFonts w:cs="Calibri"/>
              </w:rPr>
              <w:instrText xml:space="preserve"> FORMTEXT </w:instrText>
            </w:r>
            <w:r w:rsidRPr="003A057D">
              <w:rPr>
                <w:rFonts w:cs="Calibri"/>
              </w:rPr>
            </w:r>
            <w:r w:rsidRPr="003A057D">
              <w:rPr>
                <w:rFonts w:cs="Calibri"/>
              </w:rPr>
              <w:fldChar w:fldCharType="separate"/>
            </w:r>
            <w:r w:rsidRPr="003A057D">
              <w:rPr>
                <w:rFonts w:cs="Calibri"/>
                <w:noProof/>
              </w:rPr>
              <w:t> </w:t>
            </w:r>
            <w:r w:rsidRPr="003A057D">
              <w:rPr>
                <w:rFonts w:cs="Calibri"/>
                <w:noProof/>
              </w:rPr>
              <w:t> </w:t>
            </w:r>
            <w:r w:rsidRPr="003A057D">
              <w:rPr>
                <w:rFonts w:cs="Calibri"/>
                <w:noProof/>
              </w:rPr>
              <w:t> </w:t>
            </w:r>
            <w:r w:rsidRPr="003A057D">
              <w:rPr>
                <w:rFonts w:cs="Calibri"/>
                <w:noProof/>
              </w:rPr>
              <w:t> </w:t>
            </w:r>
            <w:r w:rsidRPr="003A057D">
              <w:rPr>
                <w:rFonts w:cs="Calibri"/>
                <w:noProof/>
              </w:rPr>
              <w:t> </w:t>
            </w:r>
            <w:r w:rsidRPr="003A057D">
              <w:rPr>
                <w:rFonts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944C6" w14:textId="77777777" w:rsidR="00960126" w:rsidRPr="003A057D" w:rsidRDefault="00960126" w:rsidP="002C1F1D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3A057D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57D">
              <w:rPr>
                <w:rFonts w:cs="Calibri"/>
              </w:rPr>
              <w:instrText xml:space="preserve"> FORMTEXT </w:instrText>
            </w:r>
            <w:r w:rsidRPr="003A057D">
              <w:rPr>
                <w:rFonts w:cs="Calibri"/>
              </w:rPr>
            </w:r>
            <w:r w:rsidRPr="003A057D">
              <w:rPr>
                <w:rFonts w:cs="Calibri"/>
              </w:rPr>
              <w:fldChar w:fldCharType="separate"/>
            </w:r>
            <w:r w:rsidRPr="003A057D">
              <w:rPr>
                <w:rFonts w:cs="Calibri"/>
              </w:rPr>
              <w:t> </w:t>
            </w:r>
            <w:r w:rsidRPr="003A057D">
              <w:rPr>
                <w:rFonts w:cs="Calibri"/>
              </w:rPr>
              <w:t> </w:t>
            </w:r>
            <w:r w:rsidRPr="003A057D">
              <w:rPr>
                <w:rFonts w:cs="Calibri"/>
              </w:rPr>
              <w:t> </w:t>
            </w:r>
            <w:r w:rsidRPr="003A057D">
              <w:rPr>
                <w:rFonts w:cs="Calibri"/>
              </w:rPr>
              <w:t> </w:t>
            </w:r>
            <w:r w:rsidRPr="003A057D">
              <w:rPr>
                <w:rFonts w:cs="Calibri"/>
              </w:rPr>
              <w:t> </w:t>
            </w:r>
            <w:r w:rsidRPr="003A057D">
              <w:rPr>
                <w:rFonts w:cs="Calibri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23A5BDFB" w14:textId="77777777" w:rsidR="00960126" w:rsidRPr="003A057D" w:rsidRDefault="00960126" w:rsidP="002C1F1D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3A057D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57D">
              <w:rPr>
                <w:rFonts w:cs="Calibri"/>
              </w:rPr>
              <w:instrText xml:space="preserve"> FORMTEXT </w:instrText>
            </w:r>
            <w:r w:rsidRPr="003A057D">
              <w:rPr>
                <w:rFonts w:cs="Calibri"/>
              </w:rPr>
            </w:r>
            <w:r w:rsidRPr="003A057D">
              <w:rPr>
                <w:rFonts w:cs="Calibri"/>
              </w:rPr>
              <w:fldChar w:fldCharType="separate"/>
            </w:r>
            <w:r w:rsidRPr="003A057D">
              <w:rPr>
                <w:rFonts w:cs="Calibri"/>
              </w:rPr>
              <w:t> </w:t>
            </w:r>
            <w:r w:rsidRPr="003A057D">
              <w:rPr>
                <w:rFonts w:cs="Calibri"/>
              </w:rPr>
              <w:t> </w:t>
            </w:r>
            <w:r w:rsidRPr="003A057D">
              <w:rPr>
                <w:rFonts w:cs="Calibri"/>
              </w:rPr>
              <w:t> </w:t>
            </w:r>
            <w:r w:rsidRPr="003A057D">
              <w:rPr>
                <w:rFonts w:cs="Calibri"/>
              </w:rPr>
              <w:t> </w:t>
            </w:r>
            <w:r w:rsidRPr="003A057D">
              <w:rPr>
                <w:rFonts w:cs="Calibri"/>
              </w:rPr>
              <w:t> </w:t>
            </w:r>
            <w:r w:rsidRPr="003A057D">
              <w:rPr>
                <w:rFonts w:cs="Calibri"/>
              </w:rPr>
              <w:fldChar w:fldCharType="end"/>
            </w:r>
          </w:p>
        </w:tc>
      </w:tr>
    </w:tbl>
    <w:p w14:paraId="5A39BBE3" w14:textId="77777777" w:rsidR="002C1F1D" w:rsidRPr="003A057D" w:rsidRDefault="002C1F1D" w:rsidP="00960126">
      <w:pPr>
        <w:spacing w:after="0" w:line="360" w:lineRule="auto"/>
        <w:ind w:left="1800" w:hanging="180"/>
        <w:contextualSpacing/>
        <w:rPr>
          <w:rFonts w:cs="Calibri"/>
          <w:sz w:val="16"/>
          <w:szCs w:val="16"/>
        </w:rPr>
      </w:pPr>
    </w:p>
    <w:p w14:paraId="41C8F396" w14:textId="77777777" w:rsidR="001036F7" w:rsidRDefault="001036F7" w:rsidP="003A057D">
      <w:pPr>
        <w:spacing w:after="0"/>
        <w:rPr>
          <w:rFonts w:cs="Calibri"/>
          <w:b/>
          <w:sz w:val="16"/>
          <w:szCs w:val="16"/>
        </w:rPr>
      </w:pPr>
    </w:p>
    <w:p w14:paraId="72A3D3EC" w14:textId="77777777" w:rsidR="007D48A9" w:rsidRDefault="007D48A9" w:rsidP="003A057D">
      <w:pPr>
        <w:spacing w:after="0"/>
        <w:rPr>
          <w:rFonts w:cs="Calibri"/>
          <w:b/>
          <w:sz w:val="16"/>
          <w:szCs w:val="16"/>
        </w:rPr>
      </w:pPr>
    </w:p>
    <w:p w14:paraId="0D0B940D" w14:textId="77777777" w:rsidR="007D48A9" w:rsidRPr="003A057D" w:rsidRDefault="007D48A9" w:rsidP="003A057D">
      <w:pPr>
        <w:spacing w:after="0"/>
        <w:rPr>
          <w:rFonts w:cs="Calibri"/>
          <w:b/>
          <w:sz w:val="16"/>
          <w:szCs w:val="16"/>
        </w:rPr>
      </w:pPr>
    </w:p>
    <w:p w14:paraId="0B1A50C2" w14:textId="77777777" w:rsidR="00A00827" w:rsidRDefault="00671DD1" w:rsidP="003A057D">
      <w:pPr>
        <w:spacing w:after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Section II:  </w:t>
      </w:r>
      <w:r w:rsidR="00A00827" w:rsidRPr="002064E9">
        <w:rPr>
          <w:rFonts w:cs="Calibri"/>
          <w:b/>
          <w:sz w:val="28"/>
          <w:szCs w:val="28"/>
        </w:rPr>
        <w:t xml:space="preserve">Amendments and </w:t>
      </w:r>
      <w:proofErr w:type="gramStart"/>
      <w:r w:rsidR="00A00827" w:rsidRPr="002064E9">
        <w:rPr>
          <w:rFonts w:cs="Calibri"/>
          <w:b/>
          <w:sz w:val="28"/>
          <w:szCs w:val="28"/>
        </w:rPr>
        <w:t>Growth Related</w:t>
      </w:r>
      <w:proofErr w:type="gramEnd"/>
      <w:r w:rsidR="00A00827" w:rsidRPr="002064E9">
        <w:rPr>
          <w:rFonts w:cs="Calibri"/>
          <w:b/>
          <w:sz w:val="28"/>
          <w:szCs w:val="28"/>
        </w:rPr>
        <w:t xml:space="preserve"> Changes In Development</w:t>
      </w:r>
      <w:r w:rsidR="00446B8B">
        <w:rPr>
          <w:rFonts w:cs="Calibri"/>
          <w:b/>
          <w:sz w:val="28"/>
          <w:szCs w:val="28"/>
        </w:rPr>
        <w:t xml:space="preserve"> Patterns</w:t>
      </w:r>
    </w:p>
    <w:p w14:paraId="17DB0E60" w14:textId="5A9D0EE7" w:rsidR="00817D53" w:rsidRPr="003A057D" w:rsidRDefault="0043116B" w:rsidP="003A057D">
      <w:pPr>
        <w:spacing w:after="0"/>
        <w:jc w:val="center"/>
        <w:rPr>
          <w:rStyle w:val="IntenseEmphasis"/>
          <w:b/>
          <w:i w:val="0"/>
          <w:sz w:val="28"/>
          <w:szCs w:val="28"/>
        </w:rPr>
      </w:pPr>
      <w:r w:rsidRPr="003A057D">
        <w:rPr>
          <w:rStyle w:val="IntenseEmphasis"/>
          <w:b/>
          <w:i w:val="0"/>
          <w:color w:val="auto"/>
          <w:sz w:val="28"/>
          <w:szCs w:val="28"/>
        </w:rPr>
        <w:t>(</w:t>
      </w:r>
      <w:hyperlink r:id="rId13" w:history="1">
        <w:r w:rsidR="00817D53" w:rsidRPr="009B61EF">
          <w:rPr>
            <w:rStyle w:val="Hyperlink"/>
            <w:b/>
            <w:color w:val="0070C0"/>
            <w:sz w:val="28"/>
            <w:szCs w:val="28"/>
          </w:rPr>
          <w:t>§1-207(c)(1)</w:t>
        </w:r>
        <w:r w:rsidR="004C4D0A" w:rsidRPr="009B61EF">
          <w:rPr>
            <w:rStyle w:val="Hyperlink"/>
            <w:b/>
            <w:color w:val="0070C0"/>
            <w:sz w:val="28"/>
            <w:szCs w:val="28"/>
          </w:rPr>
          <w:t xml:space="preserve"> </w:t>
        </w:r>
        <w:r w:rsidR="009D0E49" w:rsidRPr="009B61EF">
          <w:rPr>
            <w:rStyle w:val="Hyperlink"/>
            <w:b/>
            <w:color w:val="0070C0"/>
            <w:sz w:val="28"/>
            <w:szCs w:val="28"/>
          </w:rPr>
          <w:t>and (c)</w:t>
        </w:r>
        <w:r w:rsidR="001036F7" w:rsidRPr="009B61EF">
          <w:rPr>
            <w:rStyle w:val="Hyperlink"/>
            <w:b/>
            <w:color w:val="0070C0"/>
            <w:sz w:val="28"/>
            <w:szCs w:val="28"/>
          </w:rPr>
          <w:t>(2)</w:t>
        </w:r>
      </w:hyperlink>
      <w:r w:rsidRPr="003A057D">
        <w:rPr>
          <w:rStyle w:val="IntenseEmphasis"/>
          <w:b/>
          <w:i w:val="0"/>
          <w:color w:val="auto"/>
          <w:sz w:val="28"/>
          <w:szCs w:val="28"/>
        </w:rPr>
        <w:t>)</w:t>
      </w:r>
    </w:p>
    <w:p w14:paraId="0E27B00A" w14:textId="77777777" w:rsidR="009D0E49" w:rsidRDefault="009D0E49" w:rsidP="003A057D">
      <w:pPr>
        <w:spacing w:after="0"/>
        <w:jc w:val="center"/>
        <w:rPr>
          <w:rStyle w:val="IntenseEmphasis"/>
          <w:b/>
          <w:i w:val="0"/>
          <w:sz w:val="16"/>
          <w:szCs w:val="16"/>
        </w:rPr>
      </w:pPr>
    </w:p>
    <w:p w14:paraId="0E0F0B8A" w14:textId="77777777" w:rsidR="00DC4460" w:rsidRPr="00D1011C" w:rsidRDefault="00DC4460" w:rsidP="003A057D">
      <w:pPr>
        <w:pStyle w:val="ListParagraph"/>
        <w:pBdr>
          <w:bottom w:val="single" w:sz="12" w:space="1" w:color="auto"/>
        </w:pBdr>
        <w:shd w:val="clear" w:color="auto" w:fill="D9D9D9"/>
        <w:ind w:left="360" w:right="720"/>
        <w:jc w:val="both"/>
        <w:rPr>
          <w:rFonts w:cs="Calibri"/>
          <w:i/>
          <w:sz w:val="18"/>
          <w:szCs w:val="18"/>
        </w:rPr>
      </w:pPr>
      <w:r w:rsidRPr="00D1011C">
        <w:rPr>
          <w:rFonts w:cs="Calibri"/>
          <w:i/>
          <w:sz w:val="18"/>
          <w:szCs w:val="18"/>
          <w:shd w:val="clear" w:color="auto" w:fill="D9D9D9"/>
        </w:rPr>
        <w:t xml:space="preserve">Note: Growth related changes in development patterns are changes in land use, zoning, transportation capacity improvements, new subdivisions, new schools or school additions, or changes to water and sewer service areas. </w:t>
      </w:r>
    </w:p>
    <w:p w14:paraId="60061E4C" w14:textId="77777777" w:rsidR="00DC4460" w:rsidRPr="003A057D" w:rsidRDefault="00DC4460" w:rsidP="003A057D">
      <w:pPr>
        <w:spacing w:after="0"/>
        <w:jc w:val="center"/>
        <w:rPr>
          <w:rStyle w:val="IntenseEmphasis"/>
          <w:b/>
          <w:i w:val="0"/>
          <w:sz w:val="16"/>
          <w:szCs w:val="16"/>
        </w:rPr>
      </w:pPr>
    </w:p>
    <w:p w14:paraId="1A1C884E" w14:textId="77777777" w:rsidR="00A00827" w:rsidRDefault="00A00827" w:rsidP="003A057D">
      <w:pPr>
        <w:pStyle w:val="ListParagraph"/>
        <w:numPr>
          <w:ilvl w:val="1"/>
          <w:numId w:val="20"/>
        </w:numPr>
        <w:tabs>
          <w:tab w:val="left" w:pos="720"/>
        </w:tabs>
        <w:spacing w:after="0"/>
        <w:ind w:left="720"/>
        <w:rPr>
          <w:rFonts w:cs="Calibri"/>
        </w:rPr>
      </w:pPr>
      <w:r w:rsidRPr="00A35A64">
        <w:rPr>
          <w:rFonts w:cs="Calibri"/>
        </w:rPr>
        <w:t>Were any new comprehensive</w:t>
      </w:r>
      <w:r w:rsidR="002575F6">
        <w:rPr>
          <w:rFonts w:cs="Calibri"/>
        </w:rPr>
        <w:t xml:space="preserve"> plan or </w:t>
      </w:r>
      <w:r w:rsidRPr="00A35A64">
        <w:rPr>
          <w:rFonts w:cs="Calibri"/>
        </w:rPr>
        <w:t>plan elements adopted?</w:t>
      </w:r>
      <w:r w:rsidRPr="00A35A64">
        <w:rPr>
          <w:rFonts w:cs="Calibri"/>
        </w:rPr>
        <w:tab/>
      </w:r>
      <w:r w:rsidR="00817D53">
        <w:t>If yes, briefly summarize what was adopted</w:t>
      </w:r>
      <w:r w:rsidRPr="00A35A64">
        <w:rPr>
          <w:rFonts w:cs="Calibri"/>
        </w:rPr>
        <w:tab/>
      </w:r>
      <w:r w:rsidR="00FB3FA0">
        <w:rPr>
          <w:rFonts w:cs="Calibri"/>
        </w:rPr>
        <w:tab/>
      </w:r>
      <w:r w:rsidR="00817D53">
        <w:rPr>
          <w:rFonts w:cs="Calibri"/>
        </w:rPr>
        <w:tab/>
      </w:r>
      <w:r w:rsidR="00817D53">
        <w:rPr>
          <w:rFonts w:cs="Calibri"/>
        </w:rPr>
        <w:tab/>
      </w:r>
      <w:r w:rsidR="00817D53">
        <w:rPr>
          <w:rFonts w:cs="Calibri"/>
        </w:rPr>
        <w:tab/>
      </w:r>
      <w:r w:rsidR="00817D53">
        <w:rPr>
          <w:rFonts w:cs="Calibri"/>
        </w:rPr>
        <w:tab/>
      </w:r>
      <w:r w:rsidR="00817D53">
        <w:rPr>
          <w:rFonts w:cs="Calibri"/>
        </w:rPr>
        <w:tab/>
      </w:r>
      <w:r w:rsidR="00817D53">
        <w:rPr>
          <w:rFonts w:cs="Calibri"/>
        </w:rPr>
        <w:tab/>
      </w:r>
      <w:r w:rsidR="00817D53">
        <w:rPr>
          <w:rFonts w:cs="Calibri"/>
        </w:rPr>
        <w:tab/>
      </w:r>
      <w:r w:rsidRPr="00A35A64">
        <w:rPr>
          <w:rFonts w:cs="Calibri"/>
        </w:rPr>
        <w:t xml:space="preserve">Y </w:t>
      </w:r>
      <w:r w:rsidRPr="00A35A64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35A64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A35A64">
        <w:rPr>
          <w:rFonts w:cs="Calibri"/>
        </w:rPr>
        <w:fldChar w:fldCharType="end"/>
      </w:r>
      <w:r w:rsidRPr="00A35A64">
        <w:rPr>
          <w:rFonts w:cs="Calibri"/>
        </w:rPr>
        <w:tab/>
        <w:t xml:space="preserve">N </w:t>
      </w:r>
      <w:r w:rsidRPr="00A35A64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5A64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A35A64">
        <w:rPr>
          <w:rFonts w:cs="Calibri"/>
        </w:rPr>
        <w:fldChar w:fldCharType="end"/>
      </w:r>
    </w:p>
    <w:p w14:paraId="44EAFD9C" w14:textId="77777777" w:rsidR="00817D53" w:rsidRPr="003A057D" w:rsidRDefault="00817D53" w:rsidP="003A057D">
      <w:pPr>
        <w:pStyle w:val="ListParagraph"/>
        <w:tabs>
          <w:tab w:val="left" w:pos="720"/>
        </w:tabs>
        <w:spacing w:after="0"/>
        <w:rPr>
          <w:rFonts w:cs="Calibri"/>
          <w:sz w:val="16"/>
          <w:szCs w:val="16"/>
        </w:rPr>
      </w:pPr>
    </w:p>
    <w:p w14:paraId="324E118A" w14:textId="77777777" w:rsidR="00A00827" w:rsidRPr="00FA2771" w:rsidRDefault="00817D53" w:rsidP="003A057D">
      <w:pPr>
        <w:pStyle w:val="ListParagraph"/>
        <w:tabs>
          <w:tab w:val="left" w:pos="1260"/>
        </w:tabs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bookmarkStart w:id="0" w:name="Text9"/>
      <w:r w:rsidR="00A00827">
        <w:fldChar w:fldCharType="begin">
          <w:ffData>
            <w:name w:val="Text9"/>
            <w:enabled/>
            <w:calcOnExit w:val="0"/>
            <w:textInput/>
          </w:ffData>
        </w:fldChar>
      </w:r>
      <w:r w:rsidR="00A00827">
        <w:instrText xml:space="preserve"> FORMTEXT </w:instrText>
      </w:r>
      <w:r w:rsidR="00A00827">
        <w:fldChar w:fldCharType="separate"/>
      </w:r>
      <w:r w:rsidR="00A00827">
        <w:rPr>
          <w:noProof/>
        </w:rPr>
        <w:t> </w:t>
      </w:r>
      <w:r w:rsidR="00A00827">
        <w:rPr>
          <w:noProof/>
        </w:rPr>
        <w:t> </w:t>
      </w:r>
      <w:r w:rsidR="00A00827">
        <w:rPr>
          <w:noProof/>
        </w:rPr>
        <w:t> </w:t>
      </w:r>
      <w:r w:rsidR="00A00827">
        <w:rPr>
          <w:noProof/>
        </w:rPr>
        <w:t> </w:t>
      </w:r>
      <w:r w:rsidR="00A00827">
        <w:rPr>
          <w:noProof/>
        </w:rPr>
        <w:t> </w:t>
      </w:r>
      <w:r w:rsidR="00A00827">
        <w:fldChar w:fldCharType="end"/>
      </w:r>
      <w:bookmarkEnd w:id="0"/>
    </w:p>
    <w:p w14:paraId="3CBA4CCC" w14:textId="77777777" w:rsidR="00DE02A8" w:rsidRDefault="00DE02A8" w:rsidP="0095056B">
      <w:pPr>
        <w:pStyle w:val="ListParagraph"/>
        <w:numPr>
          <w:ilvl w:val="1"/>
          <w:numId w:val="20"/>
        </w:numPr>
        <w:ind w:left="720"/>
        <w:rPr>
          <w:rFonts w:cs="Calibri"/>
        </w:rPr>
      </w:pPr>
      <w:r>
        <w:rPr>
          <w:rFonts w:cs="Calibri"/>
        </w:rPr>
        <w:t>Were there any amendments to the zoning regulations or zoning map?</w:t>
      </w:r>
      <w:r w:rsidRPr="00DE02A8">
        <w:rPr>
          <w:rFonts w:cs="Calibri"/>
        </w:rPr>
        <w:t xml:space="preserve"> </w:t>
      </w:r>
      <w:r>
        <w:rPr>
          <w:rFonts w:cs="Calibri"/>
        </w:rPr>
        <w:tab/>
      </w:r>
      <w:r w:rsidR="00817D53">
        <w:rPr>
          <w:rFonts w:cs="Calibri"/>
        </w:rPr>
        <w:t>If yes, briefly summarize each amendment, include a map, or GIS shapefile, if available.</w:t>
      </w:r>
      <w:r>
        <w:rPr>
          <w:rFonts w:cs="Calibri"/>
        </w:rPr>
        <w:tab/>
      </w:r>
      <w:r w:rsidRPr="00774FF3">
        <w:rPr>
          <w:rFonts w:cs="Calibri"/>
        </w:rPr>
        <w:t xml:space="preserve">Y </w:t>
      </w:r>
      <w:r w:rsidRPr="00774FF3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FF3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774FF3">
        <w:rPr>
          <w:rFonts w:cs="Calibri"/>
        </w:rPr>
        <w:fldChar w:fldCharType="end"/>
      </w:r>
      <w:r w:rsidRPr="00774FF3">
        <w:rPr>
          <w:rFonts w:cs="Calibri"/>
        </w:rPr>
        <w:tab/>
        <w:t xml:space="preserve">N </w:t>
      </w:r>
      <w:r w:rsidRPr="00774FF3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74FF3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774FF3">
        <w:rPr>
          <w:rFonts w:cs="Calibri"/>
        </w:rPr>
        <w:fldChar w:fldCharType="end"/>
      </w:r>
    </w:p>
    <w:p w14:paraId="4B94D5A5" w14:textId="77777777" w:rsidR="00DE02A8" w:rsidRPr="003A057D" w:rsidRDefault="00DE02A8" w:rsidP="003A057D">
      <w:pPr>
        <w:pStyle w:val="ListParagraph"/>
        <w:rPr>
          <w:rFonts w:cs="Calibri"/>
          <w:sz w:val="16"/>
          <w:szCs w:val="16"/>
        </w:rPr>
      </w:pPr>
    </w:p>
    <w:p w14:paraId="7C60935A" w14:textId="77777777" w:rsidR="00DE02A8" w:rsidRPr="003A057D" w:rsidRDefault="00817D53" w:rsidP="003A057D">
      <w:pPr>
        <w:pStyle w:val="ListParagraph"/>
        <w:tabs>
          <w:tab w:val="left" w:pos="1260"/>
        </w:tabs>
        <w:spacing w:after="0" w:line="360" w:lineRule="auto"/>
        <w:ind w:left="1260"/>
        <w:rPr>
          <w:sz w:val="20"/>
          <w:szCs w:val="20"/>
        </w:rPr>
      </w:pPr>
      <w:r>
        <w:tab/>
      </w:r>
      <w:r>
        <w:tab/>
      </w:r>
      <w:r w:rsidR="00DE02A8" w:rsidRPr="007D56C7">
        <w:fldChar w:fldCharType="begin">
          <w:ffData>
            <w:name w:val=""/>
            <w:enabled/>
            <w:calcOnExit w:val="0"/>
            <w:textInput/>
          </w:ffData>
        </w:fldChar>
      </w:r>
      <w:r w:rsidR="00DE02A8" w:rsidRPr="007D56C7">
        <w:instrText xml:space="preserve"> FORMTEXT </w:instrText>
      </w:r>
      <w:r w:rsidR="00DE02A8" w:rsidRPr="007D56C7">
        <w:fldChar w:fldCharType="separate"/>
      </w:r>
      <w:r w:rsidR="00DE02A8" w:rsidRPr="007D56C7">
        <w:rPr>
          <w:noProof/>
        </w:rPr>
        <w:t> </w:t>
      </w:r>
      <w:r w:rsidR="00DE02A8" w:rsidRPr="007D56C7">
        <w:rPr>
          <w:noProof/>
        </w:rPr>
        <w:t> </w:t>
      </w:r>
      <w:r w:rsidR="00DE02A8" w:rsidRPr="007D56C7">
        <w:rPr>
          <w:noProof/>
        </w:rPr>
        <w:t> </w:t>
      </w:r>
      <w:r w:rsidR="00DE02A8" w:rsidRPr="007D56C7">
        <w:rPr>
          <w:noProof/>
        </w:rPr>
        <w:t> </w:t>
      </w:r>
      <w:r w:rsidR="00DE02A8" w:rsidRPr="007D56C7">
        <w:rPr>
          <w:noProof/>
        </w:rPr>
        <w:t> </w:t>
      </w:r>
      <w:r w:rsidR="00DE02A8" w:rsidRPr="007D56C7">
        <w:fldChar w:fldCharType="end"/>
      </w:r>
    </w:p>
    <w:p w14:paraId="402AD693" w14:textId="77777777" w:rsidR="00A00827" w:rsidRPr="003A057D" w:rsidRDefault="00A00827" w:rsidP="0095056B">
      <w:pPr>
        <w:pStyle w:val="ListParagraph"/>
        <w:numPr>
          <w:ilvl w:val="1"/>
          <w:numId w:val="20"/>
        </w:numPr>
        <w:ind w:left="720"/>
        <w:rPr>
          <w:rFonts w:cs="Calibri"/>
        </w:rPr>
      </w:pPr>
      <w:r w:rsidRPr="003A057D">
        <w:rPr>
          <w:rFonts w:cs="Calibri"/>
        </w:rPr>
        <w:t>Were there any growth related changes</w:t>
      </w:r>
      <w:r w:rsidR="00817D53" w:rsidRPr="003A057D">
        <w:rPr>
          <w:rFonts w:eastAsia="Times New Roman" w:cs="Calibri"/>
        </w:rPr>
        <w:t xml:space="preserve">, including Land Use Changes, Annexations, New Schools, Changes in Water or Sewer Service Area, etc., pursuant </w:t>
      </w:r>
      <w:proofErr w:type="gramStart"/>
      <w:r w:rsidR="00817D53" w:rsidRPr="003A057D">
        <w:rPr>
          <w:rFonts w:eastAsia="Times New Roman" w:cs="Calibri"/>
        </w:rPr>
        <w:t>to  of</w:t>
      </w:r>
      <w:proofErr w:type="gramEnd"/>
      <w:r w:rsidR="00817D53" w:rsidRPr="003A057D">
        <w:rPr>
          <w:rFonts w:eastAsia="Times New Roman" w:cs="Calibri"/>
        </w:rPr>
        <w:t xml:space="preserve"> the Land Use Article?  If yes, please list or map</w:t>
      </w:r>
      <w:r w:rsidR="009D0E49" w:rsidRPr="003A057D">
        <w:rPr>
          <w:rFonts w:eastAsia="Times New Roman" w:cs="Calibri"/>
        </w:rPr>
        <w:t xml:space="preserve"> and provide </w:t>
      </w:r>
      <w:r w:rsidR="00CA0D63">
        <w:rPr>
          <w:rFonts w:eastAsia="Times New Roman" w:cs="Calibri"/>
        </w:rPr>
        <w:t xml:space="preserve">a description of </w:t>
      </w:r>
      <w:r w:rsidR="009D0E49" w:rsidRPr="003A057D">
        <w:rPr>
          <w:rFonts w:eastAsia="Times New Roman" w:cs="Calibri"/>
        </w:rPr>
        <w:t xml:space="preserve">consistency </w:t>
      </w:r>
      <w:r w:rsidR="00572699">
        <w:rPr>
          <w:rFonts w:eastAsia="Times New Roman" w:cs="Calibri"/>
        </w:rPr>
        <w:t>of internal, state or adjoining local jurisdiction plans</w:t>
      </w:r>
      <w:r w:rsidR="00572699">
        <w:rPr>
          <w:rFonts w:eastAsia="Times New Roman" w:cs="Calibri"/>
        </w:rPr>
        <w:tab/>
      </w:r>
      <w:r w:rsidR="00572699">
        <w:rPr>
          <w:rFonts w:eastAsia="Times New Roman" w:cs="Calibri"/>
        </w:rPr>
        <w:tab/>
      </w:r>
      <w:r w:rsidR="00572699">
        <w:rPr>
          <w:rFonts w:eastAsia="Times New Roman" w:cs="Calibri"/>
        </w:rPr>
        <w:tab/>
      </w:r>
      <w:r w:rsidR="00572699">
        <w:rPr>
          <w:rFonts w:eastAsia="Times New Roman" w:cs="Calibri"/>
        </w:rPr>
        <w:tab/>
      </w:r>
      <w:r w:rsidR="00572699">
        <w:rPr>
          <w:rFonts w:eastAsia="Times New Roman" w:cs="Calibri"/>
        </w:rPr>
        <w:tab/>
      </w:r>
      <w:r w:rsidR="00817D53" w:rsidRPr="003A057D">
        <w:rPr>
          <w:rFonts w:eastAsia="Times New Roman" w:cs="Calibri"/>
        </w:rPr>
        <w:t>.</w:t>
      </w:r>
      <w:r w:rsidR="00817D53" w:rsidRPr="003A057D">
        <w:rPr>
          <w:rFonts w:cs="Calibri"/>
        </w:rPr>
        <w:tab/>
      </w:r>
      <w:r w:rsidRPr="003A057D">
        <w:rPr>
          <w:rFonts w:cs="Calibri"/>
        </w:rPr>
        <w:tab/>
      </w:r>
      <w:r w:rsidR="00817D53" w:rsidRPr="003A057D">
        <w:rPr>
          <w:rFonts w:cs="Calibri"/>
        </w:rPr>
        <w:tab/>
      </w:r>
      <w:r w:rsidRPr="003A057D">
        <w:rPr>
          <w:rFonts w:cs="Calibri"/>
        </w:rPr>
        <w:t xml:space="preserve">Y </w:t>
      </w:r>
      <w:r w:rsidRPr="003A057D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57D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3A057D">
        <w:rPr>
          <w:rFonts w:cs="Calibri"/>
        </w:rPr>
        <w:fldChar w:fldCharType="end"/>
      </w:r>
      <w:r w:rsidRPr="003A057D">
        <w:rPr>
          <w:rFonts w:cs="Calibri"/>
        </w:rPr>
        <w:tab/>
        <w:t xml:space="preserve">N </w:t>
      </w:r>
      <w:r w:rsidRPr="003A057D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A057D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3A057D">
        <w:rPr>
          <w:rFonts w:cs="Calibri"/>
        </w:rPr>
        <w:fldChar w:fldCharType="end"/>
      </w:r>
    </w:p>
    <w:p w14:paraId="3DEEC669" w14:textId="77777777" w:rsidR="00A00827" w:rsidRPr="003A057D" w:rsidRDefault="00A00827" w:rsidP="00A35A64">
      <w:pPr>
        <w:pStyle w:val="ListParagraph"/>
        <w:ind w:right="1800"/>
        <w:jc w:val="both"/>
        <w:rPr>
          <w:rFonts w:cs="Calibri"/>
          <w:sz w:val="16"/>
          <w:szCs w:val="16"/>
        </w:rPr>
      </w:pPr>
    </w:p>
    <w:p w14:paraId="008E0C9A" w14:textId="77777777" w:rsidR="009D0E49" w:rsidRPr="003A057D" w:rsidRDefault="009D0E49" w:rsidP="003A057D">
      <w:pPr>
        <w:pStyle w:val="ListParagraph"/>
        <w:ind w:left="1440" w:firstLine="720"/>
        <w:rPr>
          <w:sz w:val="20"/>
          <w:szCs w:val="20"/>
        </w:rPr>
      </w:pPr>
      <w:r w:rsidRPr="007D56C7">
        <w:fldChar w:fldCharType="begin">
          <w:ffData>
            <w:name w:val=""/>
            <w:enabled/>
            <w:calcOnExit w:val="0"/>
            <w:textInput/>
          </w:ffData>
        </w:fldChar>
      </w:r>
      <w:r w:rsidRPr="007D56C7">
        <w:instrText xml:space="preserve"> FORMTEXT </w:instrText>
      </w:r>
      <w:r w:rsidRPr="007D56C7">
        <w:fldChar w:fldCharType="separate"/>
      </w:r>
      <w:r w:rsidRPr="007D56C7">
        <w:rPr>
          <w:noProof/>
        </w:rPr>
        <w:t> </w:t>
      </w:r>
      <w:r w:rsidRPr="007D56C7">
        <w:rPr>
          <w:noProof/>
        </w:rPr>
        <w:t> </w:t>
      </w:r>
      <w:r w:rsidRPr="007D56C7">
        <w:rPr>
          <w:noProof/>
        </w:rPr>
        <w:t> </w:t>
      </w:r>
      <w:r w:rsidRPr="007D56C7">
        <w:rPr>
          <w:noProof/>
        </w:rPr>
        <w:t> </w:t>
      </w:r>
      <w:r w:rsidRPr="007D56C7">
        <w:rPr>
          <w:noProof/>
        </w:rPr>
        <w:t> </w:t>
      </w:r>
      <w:r w:rsidRPr="007D56C7">
        <w:fldChar w:fldCharType="end"/>
      </w:r>
    </w:p>
    <w:p w14:paraId="4A30EA80" w14:textId="77777777" w:rsidR="00DE02A8" w:rsidRPr="006955B9" w:rsidRDefault="00DE02A8" w:rsidP="003A057D">
      <w:pPr>
        <w:pStyle w:val="ListParagraph"/>
        <w:numPr>
          <w:ilvl w:val="1"/>
          <w:numId w:val="20"/>
        </w:numPr>
        <w:spacing w:after="0" w:line="240" w:lineRule="atLeast"/>
        <w:ind w:left="720"/>
        <w:jc w:val="both"/>
        <w:rPr>
          <w:rFonts w:cs="Calibri"/>
        </w:rPr>
      </w:pPr>
      <w:r w:rsidRPr="003A057D">
        <w:rPr>
          <w:rFonts w:eastAsia="Times New Roman" w:cs="Calibri"/>
        </w:rPr>
        <w:t>Did your jurisdiction identify any recommendations for improving the planning and development process within the jurisdiction?  If yes, please list.</w:t>
      </w:r>
      <w:r w:rsidRPr="003A057D">
        <w:rPr>
          <w:rFonts w:eastAsia="Times New Roman" w:cs="Calibri"/>
        </w:rPr>
        <w:tab/>
      </w:r>
      <w:r w:rsidR="001036F7" w:rsidRPr="006955B9">
        <w:rPr>
          <w:rFonts w:eastAsia="Times New Roman" w:cs="Calibri"/>
        </w:rPr>
        <w:tab/>
      </w:r>
      <w:r w:rsidR="001036F7" w:rsidRPr="006955B9">
        <w:rPr>
          <w:rFonts w:eastAsia="Times New Roman" w:cs="Calibri"/>
        </w:rPr>
        <w:tab/>
      </w:r>
      <w:bookmarkStart w:id="1" w:name="_Hlk531688853"/>
      <w:r w:rsidRPr="003A057D">
        <w:rPr>
          <w:rFonts w:cs="Calibri"/>
        </w:rPr>
        <w:t xml:space="preserve">Y </w:t>
      </w:r>
      <w:r w:rsidRPr="003A057D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A057D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3A057D">
        <w:rPr>
          <w:rFonts w:cs="Calibri"/>
        </w:rPr>
        <w:fldChar w:fldCharType="end"/>
      </w:r>
      <w:r w:rsidRPr="003A057D">
        <w:rPr>
          <w:rFonts w:cs="Calibri"/>
        </w:rPr>
        <w:tab/>
        <w:t xml:space="preserve">N </w:t>
      </w:r>
      <w:r w:rsidRPr="003A057D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057D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3A057D">
        <w:rPr>
          <w:rFonts w:cs="Calibri"/>
        </w:rPr>
        <w:fldChar w:fldCharType="end"/>
      </w:r>
      <w:bookmarkEnd w:id="1"/>
    </w:p>
    <w:p w14:paraId="3656B9AB" w14:textId="77777777" w:rsidR="001036F7" w:rsidRPr="003A057D" w:rsidRDefault="001036F7" w:rsidP="003A057D">
      <w:pPr>
        <w:pStyle w:val="ListParagraph"/>
        <w:spacing w:after="0" w:line="240" w:lineRule="atLeast"/>
        <w:ind w:left="360" w:firstLine="360"/>
        <w:jc w:val="both"/>
        <w:rPr>
          <w:rFonts w:cs="Calibri"/>
          <w:sz w:val="16"/>
          <w:szCs w:val="16"/>
        </w:rPr>
      </w:pPr>
    </w:p>
    <w:p w14:paraId="48FDB810" w14:textId="77777777" w:rsidR="001036F7" w:rsidRDefault="001036F7" w:rsidP="001036F7">
      <w:pPr>
        <w:pStyle w:val="ListParagraph"/>
        <w:ind w:left="1440" w:firstLine="720"/>
      </w:pPr>
      <w:r w:rsidRPr="007D56C7">
        <w:fldChar w:fldCharType="begin">
          <w:ffData>
            <w:name w:val=""/>
            <w:enabled/>
            <w:calcOnExit w:val="0"/>
            <w:textInput/>
          </w:ffData>
        </w:fldChar>
      </w:r>
      <w:r w:rsidRPr="007D56C7">
        <w:instrText xml:space="preserve"> FORMTEXT </w:instrText>
      </w:r>
      <w:r w:rsidRPr="007D56C7">
        <w:fldChar w:fldCharType="separate"/>
      </w:r>
      <w:r w:rsidRPr="007D56C7">
        <w:rPr>
          <w:noProof/>
        </w:rPr>
        <w:t> </w:t>
      </w:r>
      <w:r w:rsidRPr="007D56C7">
        <w:rPr>
          <w:noProof/>
        </w:rPr>
        <w:t> </w:t>
      </w:r>
      <w:r w:rsidRPr="007D56C7">
        <w:rPr>
          <w:noProof/>
        </w:rPr>
        <w:t> </w:t>
      </w:r>
      <w:r w:rsidRPr="007D56C7">
        <w:rPr>
          <w:noProof/>
        </w:rPr>
        <w:t> </w:t>
      </w:r>
      <w:r w:rsidRPr="007D56C7">
        <w:rPr>
          <w:noProof/>
        </w:rPr>
        <w:t> </w:t>
      </w:r>
      <w:r w:rsidRPr="007D56C7">
        <w:fldChar w:fldCharType="end"/>
      </w:r>
    </w:p>
    <w:p w14:paraId="45FB0818" w14:textId="77777777" w:rsidR="0059167F" w:rsidRDefault="002C1F1D" w:rsidP="003A057D">
      <w:pPr>
        <w:tabs>
          <w:tab w:val="left" w:pos="540"/>
        </w:tabs>
        <w:spacing w:after="0" w:line="240" w:lineRule="atLeast"/>
        <w:ind w:left="1080" w:right="720" w:hanging="1080"/>
      </w:pPr>
      <w:r>
        <w:br w:type="page"/>
      </w:r>
    </w:p>
    <w:p w14:paraId="6D146750" w14:textId="3C1B34F1" w:rsidR="0043116B" w:rsidRDefault="001B3FE4" w:rsidP="003A057D">
      <w:pPr>
        <w:tabs>
          <w:tab w:val="left" w:pos="540"/>
        </w:tabs>
        <w:spacing w:after="0" w:line="240" w:lineRule="atLeast"/>
        <w:ind w:left="1080" w:right="720" w:hanging="1080"/>
        <w:rPr>
          <w:rStyle w:val="IntenseEmphasis"/>
          <w:b/>
          <w:i w:val="0"/>
          <w:color w:val="auto"/>
          <w:sz w:val="16"/>
          <w:szCs w:val="16"/>
        </w:rPr>
      </w:pPr>
      <w:r>
        <w:rPr>
          <w:rFonts w:cs="Calibri"/>
          <w:b/>
          <w:sz w:val="28"/>
          <w:szCs w:val="28"/>
        </w:rPr>
        <w:lastRenderedPageBreak/>
        <w:t xml:space="preserve">Section </w:t>
      </w:r>
      <w:r w:rsidRPr="0046444F">
        <w:rPr>
          <w:rFonts w:cs="Calibri"/>
          <w:b/>
          <w:sz w:val="28"/>
          <w:szCs w:val="28"/>
        </w:rPr>
        <w:t>I</w:t>
      </w:r>
      <w:r w:rsidR="007D48A9">
        <w:rPr>
          <w:rFonts w:cs="Calibri"/>
          <w:b/>
          <w:sz w:val="28"/>
          <w:szCs w:val="28"/>
        </w:rPr>
        <w:t>II</w:t>
      </w:r>
      <w:r>
        <w:rPr>
          <w:rFonts w:cs="Calibri"/>
          <w:b/>
          <w:sz w:val="28"/>
          <w:szCs w:val="28"/>
        </w:rPr>
        <w:t xml:space="preserve">:  </w:t>
      </w:r>
      <w:r w:rsidRPr="0046444F">
        <w:rPr>
          <w:rFonts w:cs="Calibri"/>
          <w:b/>
          <w:sz w:val="28"/>
          <w:szCs w:val="28"/>
        </w:rPr>
        <w:t>Development Capacity Analysis</w:t>
      </w:r>
      <w:r>
        <w:rPr>
          <w:rFonts w:cs="Calibri"/>
          <w:b/>
          <w:sz w:val="28"/>
          <w:szCs w:val="28"/>
        </w:rPr>
        <w:t xml:space="preserve"> (DCA)</w:t>
      </w:r>
      <w:r w:rsidR="0043116B">
        <w:rPr>
          <w:rFonts w:cs="Calibri"/>
          <w:b/>
          <w:sz w:val="28"/>
          <w:szCs w:val="28"/>
        </w:rPr>
        <w:t>(</w:t>
      </w:r>
      <w:hyperlink r:id="rId14" w:history="1">
        <w:r w:rsidR="0043116B" w:rsidRPr="009B61EF">
          <w:rPr>
            <w:rStyle w:val="Hyperlink"/>
            <w:b/>
            <w:color w:val="0070C0"/>
            <w:sz w:val="28"/>
            <w:szCs w:val="28"/>
          </w:rPr>
          <w:t>§1-208(c)(iii)</w:t>
        </w:r>
      </w:hyperlink>
      <w:r w:rsidR="0043116B" w:rsidRPr="003A057D">
        <w:rPr>
          <w:rStyle w:val="IntenseEmphasis"/>
          <w:b/>
          <w:i w:val="0"/>
          <w:color w:val="auto"/>
          <w:sz w:val="28"/>
          <w:szCs w:val="28"/>
        </w:rPr>
        <w:t>)</w:t>
      </w:r>
    </w:p>
    <w:p w14:paraId="049F31CB" w14:textId="77777777" w:rsidR="0013784A" w:rsidRPr="0013784A" w:rsidRDefault="0013784A" w:rsidP="003A057D">
      <w:pPr>
        <w:tabs>
          <w:tab w:val="left" w:pos="540"/>
        </w:tabs>
        <w:spacing w:after="0" w:line="240" w:lineRule="atLeast"/>
        <w:ind w:left="1080" w:right="720" w:hanging="1080"/>
        <w:rPr>
          <w:rStyle w:val="IntenseEmphasis"/>
          <w:b/>
          <w:i w:val="0"/>
          <w:sz w:val="16"/>
          <w:szCs w:val="16"/>
        </w:rPr>
      </w:pPr>
    </w:p>
    <w:p w14:paraId="5F071C75" w14:textId="77777777" w:rsidR="00E019B1" w:rsidRPr="003A057D" w:rsidRDefault="00E019B1" w:rsidP="00FA2771">
      <w:pPr>
        <w:pStyle w:val="ListParagraph"/>
        <w:pBdr>
          <w:bottom w:val="single" w:sz="12" w:space="1" w:color="auto"/>
        </w:pBdr>
        <w:shd w:val="clear" w:color="auto" w:fill="D9D9D9"/>
        <w:tabs>
          <w:tab w:val="left" w:pos="8640"/>
        </w:tabs>
        <w:ind w:left="360" w:right="720"/>
        <w:jc w:val="both"/>
        <w:rPr>
          <w:i/>
          <w:sz w:val="18"/>
          <w:szCs w:val="18"/>
        </w:rPr>
      </w:pPr>
      <w:r w:rsidRPr="003A057D">
        <w:rPr>
          <w:i/>
          <w:sz w:val="18"/>
          <w:szCs w:val="18"/>
        </w:rPr>
        <w:t>Note: MDP provides technical assistance to local governments in completing</w:t>
      </w:r>
      <w:r w:rsidR="00EE54CD">
        <w:rPr>
          <w:i/>
          <w:sz w:val="18"/>
          <w:szCs w:val="18"/>
        </w:rPr>
        <w:t xml:space="preserve"> a development </w:t>
      </w:r>
      <w:r w:rsidR="00DC4460" w:rsidRPr="003A057D">
        <w:rPr>
          <w:i/>
          <w:sz w:val="18"/>
          <w:szCs w:val="18"/>
        </w:rPr>
        <w:t xml:space="preserve">capacity analyses. </w:t>
      </w:r>
      <w:r w:rsidRPr="003A057D">
        <w:rPr>
          <w:i/>
          <w:sz w:val="18"/>
          <w:szCs w:val="18"/>
        </w:rPr>
        <w:t>Please contact your MDP regional planner for more information.</w:t>
      </w:r>
      <w:r w:rsidR="00CC04B7">
        <w:rPr>
          <w:i/>
          <w:sz w:val="18"/>
          <w:szCs w:val="18"/>
        </w:rPr>
        <w:t xml:space="preserve"> </w:t>
      </w:r>
    </w:p>
    <w:p w14:paraId="53128261" w14:textId="77777777" w:rsidR="00E019B1" w:rsidRPr="003A057D" w:rsidRDefault="00E019B1" w:rsidP="00FA2771">
      <w:pPr>
        <w:spacing w:after="0"/>
        <w:contextualSpacing/>
        <w:jc w:val="center"/>
        <w:rPr>
          <w:rStyle w:val="IntenseEmphasis"/>
          <w:b/>
          <w:i w:val="0"/>
          <w:sz w:val="16"/>
          <w:szCs w:val="16"/>
        </w:rPr>
      </w:pPr>
    </w:p>
    <w:p w14:paraId="5445DC17" w14:textId="77777777" w:rsidR="00DC4460" w:rsidRDefault="001B3FE4" w:rsidP="003A057D">
      <w:pPr>
        <w:pStyle w:val="ListParagraph"/>
        <w:numPr>
          <w:ilvl w:val="0"/>
          <w:numId w:val="16"/>
        </w:numPr>
        <w:ind w:left="720" w:right="90"/>
      </w:pPr>
      <w:r>
        <w:t xml:space="preserve">Has an updated DCA been submitted with your Annual Report or to MDP within </w:t>
      </w:r>
    </w:p>
    <w:p w14:paraId="69F6E9E6" w14:textId="77777777" w:rsidR="001B3FE4" w:rsidRDefault="00DC4460" w:rsidP="003A057D">
      <w:pPr>
        <w:pStyle w:val="ListParagraph"/>
        <w:ind w:right="90"/>
        <w:rPr>
          <w:rFonts w:cs="Calibri"/>
        </w:rPr>
      </w:pPr>
      <w:r>
        <w:t>the last three years?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3FE4" w:rsidRPr="003A057D">
        <w:rPr>
          <w:rFonts w:cs="Calibri"/>
        </w:rPr>
        <w:t xml:space="preserve">Y </w:t>
      </w:r>
      <w:r w:rsidR="001B3FE4" w:rsidRPr="003A057D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B3FE4" w:rsidRPr="003A057D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="001B3FE4" w:rsidRPr="003A057D">
        <w:rPr>
          <w:rFonts w:cs="Calibri"/>
        </w:rPr>
        <w:fldChar w:fldCharType="end"/>
      </w:r>
      <w:r w:rsidR="001B3FE4" w:rsidRPr="003A057D">
        <w:rPr>
          <w:rFonts w:cs="Calibri"/>
        </w:rPr>
        <w:tab/>
        <w:t xml:space="preserve">N </w:t>
      </w:r>
      <w:r w:rsidR="001B3FE4" w:rsidRPr="003A057D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B3FE4" w:rsidRPr="003A057D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="001B3FE4" w:rsidRPr="003A057D">
        <w:rPr>
          <w:rFonts w:cs="Calibri"/>
        </w:rPr>
        <w:fldChar w:fldCharType="end"/>
      </w:r>
    </w:p>
    <w:p w14:paraId="62486C05" w14:textId="77777777" w:rsidR="00D23433" w:rsidRPr="003A057D" w:rsidRDefault="00D23433" w:rsidP="003A057D">
      <w:pPr>
        <w:pStyle w:val="ListParagraph"/>
        <w:ind w:right="90"/>
        <w:rPr>
          <w:sz w:val="16"/>
          <w:szCs w:val="16"/>
        </w:rPr>
      </w:pPr>
    </w:p>
    <w:p w14:paraId="6F05E56C" w14:textId="77777777" w:rsidR="001B3FE4" w:rsidRDefault="001B3FE4" w:rsidP="001B3FE4">
      <w:pPr>
        <w:pStyle w:val="ListParagraph"/>
        <w:numPr>
          <w:ilvl w:val="1"/>
          <w:numId w:val="16"/>
        </w:numPr>
        <w:ind w:left="1440"/>
      </w:pPr>
      <w:r>
        <w:t xml:space="preserve">If no, explain why an updated DCA has not been submitted, such as, no </w:t>
      </w:r>
    </w:p>
    <w:p w14:paraId="6AF83A1D" w14:textId="77777777" w:rsidR="001B3FE4" w:rsidRPr="00CB70E9" w:rsidRDefault="001B3FE4" w:rsidP="001B3FE4">
      <w:pPr>
        <w:pStyle w:val="ListParagraph"/>
        <w:ind w:left="1440"/>
        <w:rPr>
          <w:sz w:val="20"/>
          <w:szCs w:val="20"/>
        </w:rPr>
      </w:pPr>
      <w:r>
        <w:t>substantial growth changes, etc.</w:t>
      </w:r>
      <w:r w:rsidR="00CB70E9">
        <w:t xml:space="preserve"> </w:t>
      </w:r>
      <w:r w:rsidR="00D23433" w:rsidRPr="00CB70E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3433" w:rsidRPr="00CB70E9">
        <w:rPr>
          <w:sz w:val="20"/>
          <w:szCs w:val="20"/>
        </w:rPr>
        <w:instrText xml:space="preserve"> FORMTEXT </w:instrText>
      </w:r>
      <w:r w:rsidR="00D23433" w:rsidRPr="00CB70E9">
        <w:rPr>
          <w:sz w:val="20"/>
          <w:szCs w:val="20"/>
        </w:rPr>
      </w:r>
      <w:r w:rsidR="00D23433" w:rsidRPr="00CB70E9">
        <w:rPr>
          <w:sz w:val="20"/>
          <w:szCs w:val="20"/>
        </w:rPr>
        <w:fldChar w:fldCharType="separate"/>
      </w:r>
      <w:r w:rsidR="00D23433" w:rsidRPr="00CB70E9">
        <w:rPr>
          <w:noProof/>
          <w:sz w:val="20"/>
          <w:szCs w:val="20"/>
        </w:rPr>
        <w:t> </w:t>
      </w:r>
      <w:r w:rsidR="00D23433" w:rsidRPr="00CB70E9">
        <w:rPr>
          <w:noProof/>
          <w:sz w:val="20"/>
          <w:szCs w:val="20"/>
        </w:rPr>
        <w:t> </w:t>
      </w:r>
      <w:r w:rsidR="00D23433" w:rsidRPr="00CB70E9">
        <w:rPr>
          <w:noProof/>
          <w:sz w:val="20"/>
          <w:szCs w:val="20"/>
        </w:rPr>
        <w:t> </w:t>
      </w:r>
      <w:r w:rsidR="00D23433" w:rsidRPr="00CB70E9">
        <w:rPr>
          <w:noProof/>
          <w:sz w:val="20"/>
          <w:szCs w:val="20"/>
        </w:rPr>
        <w:t> </w:t>
      </w:r>
      <w:r w:rsidR="00D23433" w:rsidRPr="00CB70E9">
        <w:rPr>
          <w:noProof/>
          <w:sz w:val="20"/>
          <w:szCs w:val="20"/>
        </w:rPr>
        <w:t> </w:t>
      </w:r>
      <w:r w:rsidR="00D23433" w:rsidRPr="00CB70E9">
        <w:rPr>
          <w:sz w:val="20"/>
          <w:szCs w:val="20"/>
        </w:rPr>
        <w:fldChar w:fldCharType="end"/>
      </w:r>
    </w:p>
    <w:p w14:paraId="4101652C" w14:textId="77777777" w:rsidR="001B3FE4" w:rsidRPr="00FA2771" w:rsidRDefault="001B3FE4" w:rsidP="001B3FE4">
      <w:pPr>
        <w:pStyle w:val="ListParagraph"/>
        <w:ind w:left="1440"/>
        <w:rPr>
          <w:sz w:val="20"/>
          <w:szCs w:val="20"/>
        </w:rPr>
      </w:pPr>
    </w:p>
    <w:p w14:paraId="42DE2D5E" w14:textId="77777777" w:rsidR="001B3FE4" w:rsidRPr="00CB70E9" w:rsidRDefault="001B3FE4" w:rsidP="00FA2771">
      <w:pPr>
        <w:pStyle w:val="ListParagraph"/>
        <w:numPr>
          <w:ilvl w:val="1"/>
          <w:numId w:val="16"/>
        </w:numPr>
        <w:ind w:left="1440" w:right="720"/>
        <w:jc w:val="both"/>
        <w:rPr>
          <w:sz w:val="20"/>
          <w:szCs w:val="20"/>
        </w:rPr>
      </w:pPr>
      <w:r>
        <w:t>If yes, when was the last DCA submitted?  Identify Month and Year:</w:t>
      </w:r>
      <w:r w:rsidRPr="00F80B72">
        <w:t xml:space="preserve"> </w:t>
      </w:r>
      <w:r w:rsidRPr="00CB70E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70E9">
        <w:rPr>
          <w:sz w:val="20"/>
          <w:szCs w:val="20"/>
        </w:rPr>
        <w:instrText xml:space="preserve"> FORMTEXT </w:instrText>
      </w:r>
      <w:r w:rsidRPr="00CB70E9">
        <w:rPr>
          <w:sz w:val="20"/>
          <w:szCs w:val="20"/>
        </w:rPr>
      </w:r>
      <w:r w:rsidRPr="00CB70E9">
        <w:rPr>
          <w:sz w:val="20"/>
          <w:szCs w:val="20"/>
        </w:rPr>
        <w:fldChar w:fldCharType="separate"/>
      </w:r>
      <w:r w:rsidRPr="00CB70E9">
        <w:rPr>
          <w:noProof/>
          <w:sz w:val="20"/>
          <w:szCs w:val="20"/>
        </w:rPr>
        <w:t> </w:t>
      </w:r>
      <w:r w:rsidRPr="00CB70E9">
        <w:rPr>
          <w:noProof/>
          <w:sz w:val="20"/>
          <w:szCs w:val="20"/>
        </w:rPr>
        <w:t> </w:t>
      </w:r>
      <w:r w:rsidRPr="00CB70E9">
        <w:rPr>
          <w:noProof/>
          <w:sz w:val="20"/>
          <w:szCs w:val="20"/>
        </w:rPr>
        <w:t> </w:t>
      </w:r>
      <w:r w:rsidRPr="00CB70E9">
        <w:rPr>
          <w:noProof/>
          <w:sz w:val="20"/>
          <w:szCs w:val="20"/>
        </w:rPr>
        <w:t> </w:t>
      </w:r>
      <w:r w:rsidRPr="00CB70E9">
        <w:rPr>
          <w:noProof/>
          <w:sz w:val="20"/>
          <w:szCs w:val="20"/>
        </w:rPr>
        <w:t> </w:t>
      </w:r>
      <w:r w:rsidRPr="00CB70E9">
        <w:rPr>
          <w:sz w:val="20"/>
          <w:szCs w:val="20"/>
        </w:rPr>
        <w:fldChar w:fldCharType="end"/>
      </w:r>
    </w:p>
    <w:p w14:paraId="4B99056E" w14:textId="77777777" w:rsidR="00CB70E9" w:rsidRPr="00CB70E9" w:rsidRDefault="00CB70E9" w:rsidP="00CB70E9">
      <w:pPr>
        <w:pStyle w:val="ListParagraph"/>
        <w:ind w:left="1440" w:right="720"/>
        <w:jc w:val="both"/>
        <w:rPr>
          <w:sz w:val="20"/>
          <w:szCs w:val="20"/>
        </w:rPr>
      </w:pPr>
    </w:p>
    <w:p w14:paraId="741B80C9" w14:textId="77777777" w:rsidR="00655F8E" w:rsidRPr="00655F8E" w:rsidRDefault="00655F8E" w:rsidP="00CB70E9">
      <w:pPr>
        <w:pStyle w:val="ListParagraph"/>
        <w:numPr>
          <w:ilvl w:val="3"/>
          <w:numId w:val="16"/>
        </w:numPr>
        <w:tabs>
          <w:tab w:val="left" w:pos="1800"/>
          <w:tab w:val="left" w:pos="7920"/>
        </w:tabs>
        <w:ind w:left="1800" w:hanging="180"/>
        <w:jc w:val="both"/>
      </w:pPr>
      <w:r w:rsidRPr="00655F8E">
        <w:t xml:space="preserve">Was </w:t>
      </w:r>
      <w:r w:rsidR="00EE54CD">
        <w:t xml:space="preserve">the DCA </w:t>
      </w:r>
      <w:r w:rsidRPr="00655F8E">
        <w:t>shared with the local School Board Facilities Planner?</w:t>
      </w:r>
      <w:r w:rsidR="00CB70E9">
        <w:tab/>
      </w:r>
      <w:r w:rsidR="00CB70E9" w:rsidRPr="003A057D">
        <w:rPr>
          <w:rFonts w:cs="Calibri"/>
        </w:rPr>
        <w:t xml:space="preserve">Y </w:t>
      </w:r>
      <w:r w:rsidR="00CB70E9" w:rsidRPr="003A057D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B70E9" w:rsidRPr="003A057D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="00CB70E9" w:rsidRPr="003A057D">
        <w:rPr>
          <w:rFonts w:cs="Calibri"/>
        </w:rPr>
        <w:fldChar w:fldCharType="end"/>
      </w:r>
      <w:r w:rsidR="00CB70E9">
        <w:rPr>
          <w:rFonts w:cs="Calibri"/>
        </w:rPr>
        <w:tab/>
      </w:r>
      <w:r w:rsidR="00CB70E9" w:rsidRPr="003A057D">
        <w:rPr>
          <w:rFonts w:cs="Calibri"/>
        </w:rPr>
        <w:t xml:space="preserve">N </w:t>
      </w:r>
      <w:r w:rsidR="00CB70E9" w:rsidRPr="003A057D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B70E9" w:rsidRPr="003A057D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="00CB70E9" w:rsidRPr="003A057D">
        <w:rPr>
          <w:rFonts w:cs="Calibri"/>
        </w:rPr>
        <w:fldChar w:fldCharType="end"/>
      </w:r>
    </w:p>
    <w:p w14:paraId="1299C43A" w14:textId="77777777" w:rsidR="00655F8E" w:rsidRPr="00FA2771" w:rsidRDefault="00655F8E" w:rsidP="00655F8E">
      <w:pPr>
        <w:pStyle w:val="ListParagraph"/>
        <w:ind w:left="2520" w:right="720" w:hanging="360"/>
        <w:jc w:val="both"/>
        <w:rPr>
          <w:sz w:val="20"/>
          <w:szCs w:val="20"/>
        </w:rPr>
      </w:pPr>
    </w:p>
    <w:p w14:paraId="7497A800" w14:textId="77777777" w:rsidR="001B3FE4" w:rsidRDefault="001B3FE4" w:rsidP="001B3FE4">
      <w:pPr>
        <w:pStyle w:val="ListParagraph"/>
        <w:numPr>
          <w:ilvl w:val="0"/>
          <w:numId w:val="16"/>
        </w:numPr>
        <w:tabs>
          <w:tab w:val="left" w:pos="720"/>
        </w:tabs>
        <w:ind w:left="720"/>
        <w:jc w:val="both"/>
      </w:pPr>
      <w:r>
        <w:t xml:space="preserve">Using the </w:t>
      </w:r>
      <w:r w:rsidR="007C3764">
        <w:t xml:space="preserve">most current </w:t>
      </w:r>
      <w:r>
        <w:t>DCA</w:t>
      </w:r>
      <w:r w:rsidR="007C3764">
        <w:t xml:space="preserve"> available</w:t>
      </w:r>
      <w:r>
        <w:t xml:space="preserve">, provide the following data on capacity inside and outside the PFA in </w:t>
      </w:r>
      <w:r>
        <w:rPr>
          <w:i/>
        </w:rPr>
        <w:t>Table 2, Residential Development Capacity (Inside and Outside the PFA)</w:t>
      </w:r>
      <w:r>
        <w:t>:</w:t>
      </w:r>
    </w:p>
    <w:p w14:paraId="4DDBEF00" w14:textId="77777777" w:rsidR="001B3FE4" w:rsidRPr="003A057D" w:rsidRDefault="001B3FE4" w:rsidP="001B3FE4">
      <w:pPr>
        <w:pStyle w:val="ListParagraph"/>
        <w:ind w:left="360"/>
        <w:rPr>
          <w:sz w:val="16"/>
          <w:szCs w:val="16"/>
        </w:rPr>
      </w:pPr>
    </w:p>
    <w:p w14:paraId="30672A01" w14:textId="77777777" w:rsidR="001B3FE4" w:rsidRDefault="001B3FE4" w:rsidP="001B3FE4">
      <w:pPr>
        <w:pStyle w:val="ListParagraph"/>
        <w:ind w:left="1080"/>
        <w:jc w:val="center"/>
        <w:rPr>
          <w:b/>
        </w:rPr>
      </w:pPr>
      <w:r>
        <w:rPr>
          <w:b/>
        </w:rPr>
        <w:t>Table 2</w:t>
      </w:r>
      <w:r w:rsidRPr="0070742D">
        <w:rPr>
          <w:b/>
        </w:rPr>
        <w:t xml:space="preserve">:  Residential </w:t>
      </w:r>
      <w:r>
        <w:rPr>
          <w:b/>
        </w:rPr>
        <w:t xml:space="preserve">Development </w:t>
      </w:r>
      <w:r w:rsidRPr="0070742D">
        <w:rPr>
          <w:b/>
        </w:rPr>
        <w:t>Capacity (Inside and Outside the PFA)</w:t>
      </w:r>
    </w:p>
    <w:p w14:paraId="3461D779" w14:textId="77777777" w:rsidR="001B3FE4" w:rsidRPr="003A057D" w:rsidRDefault="001B3FE4" w:rsidP="001B3FE4">
      <w:pPr>
        <w:pStyle w:val="ListParagraph"/>
        <w:ind w:left="360"/>
        <w:rPr>
          <w:b/>
          <w:sz w:val="16"/>
          <w:szCs w:val="16"/>
        </w:rPr>
      </w:pPr>
    </w:p>
    <w:tbl>
      <w:tblPr>
        <w:tblW w:w="0" w:type="auto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2"/>
        <w:gridCol w:w="1350"/>
        <w:gridCol w:w="1260"/>
        <w:gridCol w:w="1278"/>
      </w:tblGrid>
      <w:tr w:rsidR="001B3FE4" w:rsidRPr="003D4EE1" w14:paraId="7CA2054C" w14:textId="77777777" w:rsidTr="002C1F1D">
        <w:tc>
          <w:tcPr>
            <w:tcW w:w="3762" w:type="dxa"/>
            <w:shd w:val="clear" w:color="auto" w:fill="E5DFEC"/>
          </w:tcPr>
          <w:p w14:paraId="75EB4E0B" w14:textId="77777777" w:rsidR="001B3FE4" w:rsidRPr="003D4EE1" w:rsidRDefault="001B3FE4" w:rsidP="002C1F1D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3D4EE1">
              <w:rPr>
                <w:b/>
              </w:rPr>
              <w:t>Parcels &amp; Lots w/ Residential Capacity</w:t>
            </w:r>
          </w:p>
        </w:tc>
        <w:tc>
          <w:tcPr>
            <w:tcW w:w="1350" w:type="dxa"/>
            <w:shd w:val="clear" w:color="auto" w:fill="E5DFEC"/>
          </w:tcPr>
          <w:p w14:paraId="10AD03CF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  <w:rPr>
                <w:b/>
              </w:rPr>
            </w:pPr>
            <w:r w:rsidRPr="003D4EE1">
              <w:rPr>
                <w:b/>
              </w:rPr>
              <w:t>PFA</w:t>
            </w:r>
          </w:p>
        </w:tc>
        <w:tc>
          <w:tcPr>
            <w:tcW w:w="1260" w:type="dxa"/>
            <w:shd w:val="clear" w:color="auto" w:fill="E5DFEC"/>
          </w:tcPr>
          <w:p w14:paraId="592F6A6F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  <w:rPr>
                <w:b/>
              </w:rPr>
            </w:pPr>
            <w:r w:rsidRPr="003D4EE1">
              <w:rPr>
                <w:b/>
              </w:rPr>
              <w:t xml:space="preserve"> Non – PFA</w:t>
            </w:r>
          </w:p>
        </w:tc>
        <w:tc>
          <w:tcPr>
            <w:tcW w:w="1278" w:type="dxa"/>
            <w:shd w:val="clear" w:color="auto" w:fill="E5DFEC"/>
          </w:tcPr>
          <w:p w14:paraId="51E8FDB7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  <w:rPr>
                <w:b/>
              </w:rPr>
            </w:pPr>
            <w:r w:rsidRPr="003D4EE1">
              <w:rPr>
                <w:b/>
              </w:rPr>
              <w:t>Total</w:t>
            </w:r>
          </w:p>
        </w:tc>
      </w:tr>
      <w:tr w:rsidR="001B3FE4" w:rsidRPr="003D4EE1" w14:paraId="32F71F40" w14:textId="77777777" w:rsidTr="002C1F1D">
        <w:tc>
          <w:tcPr>
            <w:tcW w:w="3762" w:type="dxa"/>
          </w:tcPr>
          <w:p w14:paraId="1C73C347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Residentially Zoned </w:t>
            </w:r>
            <w:r w:rsidRPr="003D4EE1">
              <w:rPr>
                <w:b/>
              </w:rPr>
              <w:t>Acres</w:t>
            </w:r>
            <w:r>
              <w:rPr>
                <w:b/>
              </w:rPr>
              <w:t xml:space="preserve"> w/ Capacity</w:t>
            </w:r>
          </w:p>
        </w:tc>
        <w:tc>
          <w:tcPr>
            <w:tcW w:w="1350" w:type="dxa"/>
          </w:tcPr>
          <w:p w14:paraId="0F195667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60" w:type="dxa"/>
          </w:tcPr>
          <w:p w14:paraId="10ABD6CC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78" w:type="dxa"/>
          </w:tcPr>
          <w:p w14:paraId="6DF38903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</w:tr>
      <w:tr w:rsidR="001B3FE4" w:rsidRPr="003D4EE1" w14:paraId="4E11BB2A" w14:textId="77777777" w:rsidTr="002C1F1D">
        <w:tc>
          <w:tcPr>
            <w:tcW w:w="3762" w:type="dxa"/>
          </w:tcPr>
          <w:p w14:paraId="4AE7C1E7" w14:textId="77777777" w:rsidR="001B3FE4" w:rsidRPr="003D4EE1" w:rsidRDefault="00FE6CBD" w:rsidP="002C1F1D">
            <w:pPr>
              <w:pStyle w:val="ListParagraph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Residential Parcel &amp; Lots </w:t>
            </w:r>
            <w:r w:rsidR="001B3FE4">
              <w:rPr>
                <w:b/>
              </w:rPr>
              <w:t xml:space="preserve">w/Capacity </w:t>
            </w:r>
          </w:p>
        </w:tc>
        <w:tc>
          <w:tcPr>
            <w:tcW w:w="1350" w:type="dxa"/>
          </w:tcPr>
          <w:p w14:paraId="6A124743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60" w:type="dxa"/>
          </w:tcPr>
          <w:p w14:paraId="3409B64F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78" w:type="dxa"/>
          </w:tcPr>
          <w:p w14:paraId="3BA75556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</w:tr>
      <w:tr w:rsidR="001B3FE4" w:rsidRPr="003D4EE1" w14:paraId="31860C14" w14:textId="77777777" w:rsidTr="002C1F1D">
        <w:tc>
          <w:tcPr>
            <w:tcW w:w="3762" w:type="dxa"/>
          </w:tcPr>
          <w:p w14:paraId="2167AEDD" w14:textId="77777777" w:rsidR="001B3FE4" w:rsidRDefault="001B3FE4" w:rsidP="002C1F1D">
            <w:pPr>
              <w:pStyle w:val="ListParagraph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Residential Capacity (Units)</w:t>
            </w:r>
          </w:p>
        </w:tc>
        <w:tc>
          <w:tcPr>
            <w:tcW w:w="1350" w:type="dxa"/>
          </w:tcPr>
          <w:p w14:paraId="438A6092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60" w:type="dxa"/>
          </w:tcPr>
          <w:p w14:paraId="482D700E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78" w:type="dxa"/>
          </w:tcPr>
          <w:p w14:paraId="56C1B8EE" w14:textId="77777777" w:rsidR="001B3FE4" w:rsidRPr="003D4EE1" w:rsidRDefault="001B3FE4" w:rsidP="002C1F1D">
            <w:pPr>
              <w:pStyle w:val="ListParagraph"/>
              <w:spacing w:after="0" w:line="360" w:lineRule="auto"/>
              <w:ind w:left="0"/>
              <w:jc w:val="center"/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</w:tr>
    </w:tbl>
    <w:p w14:paraId="3CF2D8B6" w14:textId="77777777" w:rsidR="001B3FE4" w:rsidRDefault="001B3FE4" w:rsidP="003A057D">
      <w:pPr>
        <w:pStyle w:val="ListParagraph"/>
        <w:ind w:left="1440" w:firstLine="720"/>
        <w:rPr>
          <w:rFonts w:cs="Calibri"/>
          <w:b/>
          <w:sz w:val="16"/>
          <w:szCs w:val="16"/>
        </w:rPr>
      </w:pPr>
    </w:p>
    <w:p w14:paraId="0FB78278" w14:textId="77777777" w:rsidR="007D48A9" w:rsidRDefault="0043116B" w:rsidP="009A40CF">
      <w:pPr>
        <w:pStyle w:val="ListParagraph"/>
        <w:ind w:left="540" w:hanging="540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23AC608E" w14:textId="4B9BF357" w:rsidR="009A40CF" w:rsidRDefault="009A40CF" w:rsidP="009A40CF">
      <w:pPr>
        <w:pStyle w:val="ListParagraph"/>
        <w:ind w:left="540" w:hanging="540"/>
        <w:rPr>
          <w:rStyle w:val="IntenseEmphasis"/>
          <w:b/>
          <w:i w:val="0"/>
          <w:color w:val="auto"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Section </w:t>
      </w:r>
      <w:r w:rsidR="007D48A9">
        <w:rPr>
          <w:rFonts w:cs="Calibri"/>
          <w:b/>
          <w:sz w:val="28"/>
          <w:szCs w:val="28"/>
        </w:rPr>
        <w:t>I</w:t>
      </w:r>
      <w:r>
        <w:rPr>
          <w:rFonts w:cs="Calibri"/>
          <w:b/>
          <w:sz w:val="28"/>
          <w:szCs w:val="28"/>
        </w:rPr>
        <w:t>V:  (</w:t>
      </w:r>
      <w:r w:rsidRPr="00EF45DD">
        <w:rPr>
          <w:rFonts w:cs="Calibri"/>
          <w:b/>
          <w:sz w:val="28"/>
          <w:szCs w:val="28"/>
        </w:rPr>
        <w:t>Locally</w:t>
      </w:r>
      <w:r>
        <w:rPr>
          <w:rFonts w:cs="Calibri"/>
          <w:b/>
          <w:sz w:val="28"/>
          <w:szCs w:val="28"/>
        </w:rPr>
        <w:t>)</w:t>
      </w:r>
      <w:r w:rsidRPr="00EF45DD">
        <w:rPr>
          <w:rFonts w:cs="Calibri"/>
          <w:b/>
          <w:sz w:val="28"/>
          <w:szCs w:val="28"/>
        </w:rPr>
        <w:t xml:space="preserve"> Funded Agricultural Land Preservation</w:t>
      </w:r>
      <w:r>
        <w:rPr>
          <w:rFonts w:cs="Calibri"/>
          <w:b/>
          <w:sz w:val="28"/>
          <w:szCs w:val="28"/>
        </w:rPr>
        <w:t xml:space="preserve"> &amp; Local Land Use Goal (Counties Only) </w:t>
      </w:r>
      <w:hyperlink r:id="rId15" w:history="1">
        <w:r w:rsidRPr="006876C4">
          <w:rPr>
            <w:rStyle w:val="Hyperlink"/>
            <w:rFonts w:cs="Calibri"/>
            <w:b/>
            <w:sz w:val="28"/>
            <w:szCs w:val="28"/>
          </w:rPr>
          <w:t>(</w:t>
        </w:r>
        <w:r w:rsidRPr="006876C4">
          <w:rPr>
            <w:rStyle w:val="Hyperlink"/>
            <w:b/>
            <w:sz w:val="28"/>
            <w:szCs w:val="28"/>
          </w:rPr>
          <w:t>§1-208(C)(1)iv and v</w:t>
        </w:r>
      </w:hyperlink>
      <w:r w:rsidRPr="00D1011C">
        <w:rPr>
          <w:rStyle w:val="IntenseEmphasis"/>
          <w:b/>
          <w:i w:val="0"/>
          <w:color w:val="auto"/>
          <w:sz w:val="28"/>
          <w:szCs w:val="28"/>
        </w:rPr>
        <w:t>)</w:t>
      </w:r>
    </w:p>
    <w:p w14:paraId="1FC39945" w14:textId="77777777" w:rsidR="009A40CF" w:rsidRPr="003A057D" w:rsidRDefault="009A40CF" w:rsidP="009A40CF">
      <w:pPr>
        <w:pStyle w:val="ListParagraph"/>
        <w:ind w:left="540" w:hanging="540"/>
        <w:rPr>
          <w:rFonts w:cs="Calibri"/>
          <w:b/>
          <w:sz w:val="16"/>
          <w:szCs w:val="16"/>
        </w:rPr>
      </w:pPr>
    </w:p>
    <w:p w14:paraId="1F83E4D7" w14:textId="77777777" w:rsidR="009A40CF" w:rsidRDefault="009A40CF" w:rsidP="009A40CF">
      <w:pPr>
        <w:pStyle w:val="ListParagraph"/>
        <w:numPr>
          <w:ilvl w:val="0"/>
          <w:numId w:val="27"/>
        </w:numPr>
        <w:rPr>
          <w:rFonts w:cs="Calibri"/>
        </w:rPr>
      </w:pPr>
      <w:r>
        <w:rPr>
          <w:rFonts w:cs="Calibri"/>
        </w:rPr>
        <w:t>How many</w:t>
      </w:r>
      <w:r w:rsidRPr="00F1153C">
        <w:rPr>
          <w:rFonts w:cs="Calibri"/>
        </w:rPr>
        <w:t xml:space="preserve"> acres</w:t>
      </w:r>
      <w:r>
        <w:rPr>
          <w:rFonts w:cs="Calibri"/>
        </w:rPr>
        <w:t xml:space="preserve"> were</w:t>
      </w:r>
      <w:r w:rsidRPr="00F1153C">
        <w:rPr>
          <w:rFonts w:cs="Calibri"/>
        </w:rPr>
        <w:t xml:space="preserve"> preserved using </w:t>
      </w:r>
      <w:r w:rsidRPr="00EF45DD">
        <w:rPr>
          <w:rFonts w:cs="Calibri"/>
          <w:u w:val="single"/>
        </w:rPr>
        <w:t>local</w:t>
      </w:r>
      <w:r w:rsidRPr="00F1153C">
        <w:rPr>
          <w:rFonts w:cs="Calibri"/>
        </w:rPr>
        <w:t xml:space="preserve"> agricultural land preservation funding</w:t>
      </w:r>
      <w:r>
        <w:rPr>
          <w:rFonts w:cs="Calibri"/>
        </w:rPr>
        <w:t xml:space="preserve">?  Enter 0 if no acres were preserved using local funds. </w:t>
      </w:r>
      <w:r w:rsidR="008B0DDE">
        <w:rPr>
          <w:rFonts w:cs="Calibri"/>
        </w:rPr>
        <w:t xml:space="preserve">Enter value of </w:t>
      </w:r>
      <w:r w:rsidR="00C43ECA">
        <w:rPr>
          <w:rFonts w:cs="Calibri"/>
        </w:rPr>
        <w:t xml:space="preserve">local </w:t>
      </w:r>
      <w:r w:rsidR="008B0DDE">
        <w:rPr>
          <w:rFonts w:cs="Calibri"/>
        </w:rPr>
        <w:t>program funds, if available.</w:t>
      </w:r>
    </w:p>
    <w:p w14:paraId="0562CB0E" w14:textId="77777777" w:rsidR="009A40CF" w:rsidRPr="008B0DDE" w:rsidRDefault="009A40CF" w:rsidP="009A40CF">
      <w:pPr>
        <w:pStyle w:val="ListParagraph"/>
        <w:ind w:left="1440"/>
        <w:rPr>
          <w:rFonts w:cs="Calibri"/>
        </w:rPr>
      </w:pPr>
    </w:p>
    <w:p w14:paraId="6ED0E74D" w14:textId="7FEB31B7" w:rsidR="008B0DDE" w:rsidRPr="008B0DDE" w:rsidRDefault="008B0DDE" w:rsidP="008B0DDE">
      <w:pPr>
        <w:pStyle w:val="ListParagraph"/>
        <w:ind w:left="1440" w:firstLine="810"/>
        <w:rPr>
          <w:rFonts w:cs="Calibri"/>
          <w:b/>
        </w:rPr>
      </w:pPr>
      <w:r w:rsidRPr="008B0DDE">
        <w:rPr>
          <w:rFonts w:cs="Calibri"/>
          <w:b/>
        </w:rPr>
        <w:t>Table 3:  Locally Funded Agricultural Land Preservation</w:t>
      </w:r>
      <w:r w:rsidR="00544A99">
        <w:rPr>
          <w:rFonts w:cs="Calibri"/>
          <w:b/>
        </w:rPr>
        <w:t xml:space="preserve"> – CY2021</w:t>
      </w:r>
    </w:p>
    <w:tbl>
      <w:tblPr>
        <w:tblW w:w="7560" w:type="dxa"/>
        <w:tblInd w:w="898" w:type="dxa"/>
        <w:tblLook w:val="00A0" w:firstRow="1" w:lastRow="0" w:firstColumn="1" w:lastColumn="0" w:noHBand="0" w:noVBand="0"/>
      </w:tblPr>
      <w:tblGrid>
        <w:gridCol w:w="4320"/>
        <w:gridCol w:w="1620"/>
        <w:gridCol w:w="1620"/>
      </w:tblGrid>
      <w:tr w:rsidR="00D150D4" w:rsidRPr="00D150D4" w14:paraId="680A191C" w14:textId="77777777" w:rsidTr="00D150D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F8F1953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50D4">
              <w:rPr>
                <w:rFonts w:ascii="Times New Roman" w:hAnsi="Times New Roman"/>
                <w:b/>
              </w:rPr>
              <w:t>Local Preservation Program Type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</w:tcPr>
          <w:p w14:paraId="7BFE0D75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50D4">
              <w:rPr>
                <w:rFonts w:ascii="Times New Roman" w:hAnsi="Times New Roman"/>
                <w:b/>
              </w:rPr>
              <w:t>Acres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</w:tcPr>
          <w:p w14:paraId="381458A2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150D4">
              <w:rPr>
                <w:rFonts w:ascii="Times New Roman" w:hAnsi="Times New Roman"/>
                <w:b/>
              </w:rPr>
              <w:t>Value ($)</w:t>
            </w:r>
          </w:p>
        </w:tc>
      </w:tr>
      <w:tr w:rsidR="00D150D4" w:rsidRPr="00D150D4" w14:paraId="36CAEB68" w14:textId="77777777" w:rsidTr="00D1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11B92D3" w14:textId="77777777" w:rsidR="00D150D4" w:rsidRPr="00D150D4" w:rsidRDefault="00D150D4" w:rsidP="00D150D4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D150D4">
              <w:rPr>
                <w:rFonts w:ascii="Times New Roman" w:hAnsi="Times New Roman"/>
                <w:b/>
              </w:rPr>
              <w:t>Example:  Transfer of Development Rights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6DD27B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419F0B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</w:tr>
      <w:tr w:rsidR="00D150D4" w:rsidRPr="00D150D4" w14:paraId="17589756" w14:textId="77777777" w:rsidTr="00D1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CF2CFB" w14:textId="77777777" w:rsidR="00D150D4" w:rsidRPr="00D150D4" w:rsidRDefault="00D150D4" w:rsidP="00D150D4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D150D4">
              <w:rPr>
                <w:rFonts w:ascii="Times New Roman" w:hAnsi="Times New Roman"/>
                <w:b/>
              </w:rPr>
              <w:t>Example:  Building Lot Retirement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5190059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1E8D74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</w:tr>
      <w:tr w:rsidR="00D150D4" w:rsidRPr="00D150D4" w14:paraId="74573EBB" w14:textId="77777777" w:rsidTr="00D1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17F70D" w14:textId="77777777" w:rsidR="00D150D4" w:rsidRPr="00D150D4" w:rsidRDefault="00D150D4" w:rsidP="00D150D4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D150D4">
              <w:rPr>
                <w:rFonts w:ascii="Times New Roman" w:hAnsi="Times New Roman"/>
                <w:b/>
              </w:rPr>
              <w:t>Example:  Land Purchase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8D2A74C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37F4319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</w:tr>
      <w:tr w:rsidR="00D150D4" w:rsidRPr="00D150D4" w14:paraId="79FF7060" w14:textId="77777777" w:rsidTr="00D1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B5ED0EE" w14:textId="77777777" w:rsidR="00D150D4" w:rsidRPr="00D150D4" w:rsidRDefault="00D150D4" w:rsidP="00D150D4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D150D4">
              <w:rPr>
                <w:rFonts w:ascii="Times New Roman" w:hAnsi="Times New Roman"/>
                <w:b/>
              </w:rPr>
              <w:t>Example:  Local Land Trust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C5006B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94187F8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</w:tr>
      <w:tr w:rsidR="00D150D4" w:rsidRPr="00D150D4" w14:paraId="44FF81EB" w14:textId="77777777" w:rsidTr="00D1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23CCEB" w14:textId="77777777" w:rsidR="00D150D4" w:rsidRPr="00D150D4" w:rsidRDefault="00D150D4" w:rsidP="00D150D4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D150D4">
              <w:rPr>
                <w:rFonts w:ascii="Times New Roman" w:hAnsi="Times New Roman"/>
                <w:b/>
              </w:rPr>
              <w:t>Example:  Easement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A663BE0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BCE8FA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</w:tr>
      <w:tr w:rsidR="00D150D4" w:rsidRPr="00D150D4" w14:paraId="65C5862C" w14:textId="77777777" w:rsidTr="00D1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22B649" w14:textId="77777777" w:rsidR="00D150D4" w:rsidRPr="00D150D4" w:rsidRDefault="00D150D4" w:rsidP="00D150D4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D150D4">
              <w:rPr>
                <w:rFonts w:ascii="Times New Roman" w:hAnsi="Times New Roman"/>
                <w:b/>
              </w:rPr>
              <w:t>Example:  Other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3514B35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30775EF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</w:tr>
      <w:tr w:rsidR="00D150D4" w:rsidRPr="00D150D4" w14:paraId="680E1F63" w14:textId="77777777" w:rsidTr="00D1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4370B4" w14:textId="77777777" w:rsidR="00D150D4" w:rsidRPr="00D150D4" w:rsidRDefault="00D150D4" w:rsidP="00D150D4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D150D4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72A6BBB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E473F94" w14:textId="77777777" w:rsidR="00D150D4" w:rsidRPr="00D150D4" w:rsidRDefault="00D150D4" w:rsidP="00D150D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D150D4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150D4">
              <w:rPr>
                <w:rFonts w:ascii="Times New Roman" w:hAnsi="Times New Roman"/>
              </w:rPr>
              <w:instrText xml:space="preserve"> FORMTEXT </w:instrText>
            </w:r>
            <w:r w:rsidRPr="00D150D4">
              <w:rPr>
                <w:rFonts w:ascii="Times New Roman" w:hAnsi="Times New Roman"/>
              </w:rPr>
            </w:r>
            <w:r w:rsidRPr="00D150D4">
              <w:rPr>
                <w:rFonts w:ascii="Times New Roman" w:hAnsi="Times New Roman"/>
              </w:rPr>
              <w:fldChar w:fldCharType="separate"/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  <w:noProof/>
              </w:rPr>
              <w:t> </w:t>
            </w:r>
            <w:r w:rsidRPr="00D150D4">
              <w:rPr>
                <w:rFonts w:ascii="Times New Roman" w:hAnsi="Times New Roman"/>
              </w:rPr>
              <w:fldChar w:fldCharType="end"/>
            </w:r>
          </w:p>
        </w:tc>
      </w:tr>
    </w:tbl>
    <w:p w14:paraId="34CE0A41" w14:textId="77777777" w:rsidR="00D150D4" w:rsidRDefault="00D150D4" w:rsidP="009A40CF">
      <w:pPr>
        <w:pStyle w:val="ListParagraph"/>
        <w:ind w:left="1440"/>
        <w:rPr>
          <w:rFonts w:cs="Calibri"/>
          <w:sz w:val="16"/>
          <w:szCs w:val="16"/>
        </w:rPr>
      </w:pPr>
    </w:p>
    <w:p w14:paraId="62EBF3C5" w14:textId="77777777" w:rsidR="009A40CF" w:rsidRPr="003A057D" w:rsidRDefault="009A40CF" w:rsidP="009A40CF">
      <w:pPr>
        <w:pStyle w:val="ListParagraph"/>
        <w:ind w:left="1440"/>
        <w:rPr>
          <w:sz w:val="16"/>
          <w:szCs w:val="16"/>
        </w:rPr>
      </w:pPr>
    </w:p>
    <w:p w14:paraId="1A127CB0" w14:textId="77777777" w:rsidR="009A40CF" w:rsidRPr="00FA2771" w:rsidRDefault="009A40CF" w:rsidP="009A40CF">
      <w:pPr>
        <w:pStyle w:val="ListParagraph"/>
        <w:numPr>
          <w:ilvl w:val="0"/>
          <w:numId w:val="27"/>
        </w:numPr>
        <w:rPr>
          <w:rFonts w:cs="Calibri"/>
          <w:sz w:val="20"/>
          <w:szCs w:val="20"/>
        </w:rPr>
      </w:pPr>
      <w:r>
        <w:rPr>
          <w:rFonts w:cs="Calibri"/>
        </w:rPr>
        <w:t xml:space="preserve">What is the county’s established local land use percentage goal?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14:paraId="6D98A12B" w14:textId="77777777" w:rsidR="009A40CF" w:rsidRPr="00FA2771" w:rsidRDefault="009A40CF" w:rsidP="009A40CF">
      <w:pPr>
        <w:pStyle w:val="ListParagraph"/>
        <w:spacing w:line="276" w:lineRule="auto"/>
        <w:rPr>
          <w:rFonts w:cs="Calibri"/>
          <w:sz w:val="20"/>
          <w:szCs w:val="20"/>
        </w:rPr>
      </w:pPr>
    </w:p>
    <w:p w14:paraId="74F111A0" w14:textId="77777777" w:rsidR="009A40CF" w:rsidRPr="00FA2771" w:rsidRDefault="009A40CF" w:rsidP="009A40CF">
      <w:pPr>
        <w:pStyle w:val="ListParagraph"/>
        <w:numPr>
          <w:ilvl w:val="0"/>
          <w:numId w:val="27"/>
        </w:numPr>
        <w:spacing w:line="276" w:lineRule="auto"/>
        <w:rPr>
          <w:rFonts w:cs="Calibri"/>
          <w:sz w:val="20"/>
          <w:szCs w:val="20"/>
        </w:rPr>
      </w:pPr>
      <w:r>
        <w:rPr>
          <w:rFonts w:cs="Calibri"/>
        </w:rPr>
        <w:t xml:space="preserve">What is the timeframe for achieving the local land use percentage goal? </w:t>
      </w:r>
      <w:r w:rsidRPr="00FA277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2771">
        <w:rPr>
          <w:sz w:val="20"/>
          <w:szCs w:val="20"/>
        </w:rPr>
        <w:instrText xml:space="preserve"> FORMTEXT </w:instrText>
      </w:r>
      <w:r w:rsidRPr="00FA2771">
        <w:rPr>
          <w:sz w:val="20"/>
          <w:szCs w:val="20"/>
        </w:rPr>
      </w:r>
      <w:r w:rsidRPr="00FA2771">
        <w:rPr>
          <w:sz w:val="20"/>
          <w:szCs w:val="20"/>
        </w:rPr>
        <w:fldChar w:fldCharType="separate"/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sz w:val="20"/>
          <w:szCs w:val="20"/>
        </w:rPr>
        <w:fldChar w:fldCharType="end"/>
      </w:r>
      <w:r w:rsidRPr="00FA2771">
        <w:rPr>
          <w:sz w:val="20"/>
          <w:szCs w:val="20"/>
        </w:rPr>
        <w:t>Years.</w:t>
      </w:r>
    </w:p>
    <w:p w14:paraId="2946DB82" w14:textId="77777777" w:rsidR="009A40CF" w:rsidRPr="00FA2771" w:rsidRDefault="009A40CF" w:rsidP="009A40CF">
      <w:pPr>
        <w:pStyle w:val="ListParagraph"/>
        <w:spacing w:line="276" w:lineRule="auto"/>
        <w:rPr>
          <w:rFonts w:cs="Calibri"/>
          <w:sz w:val="20"/>
          <w:szCs w:val="20"/>
        </w:rPr>
      </w:pPr>
    </w:p>
    <w:p w14:paraId="50029182" w14:textId="77777777" w:rsidR="009A40CF" w:rsidRPr="00FA2771" w:rsidRDefault="009A40CF" w:rsidP="009A40CF">
      <w:pPr>
        <w:pStyle w:val="ListParagraph"/>
        <w:numPr>
          <w:ilvl w:val="0"/>
          <w:numId w:val="27"/>
        </w:numPr>
        <w:spacing w:line="276" w:lineRule="auto"/>
        <w:rPr>
          <w:rFonts w:cs="Calibri"/>
          <w:sz w:val="20"/>
          <w:szCs w:val="20"/>
        </w:rPr>
      </w:pPr>
      <w:r>
        <w:rPr>
          <w:rFonts w:cs="Calibri"/>
        </w:rPr>
        <w:t>Has there been any progress in achieving the local land use percentage goal?</w:t>
      </w:r>
      <w:r w:rsidRPr="00FA1864">
        <w:t xml:space="preserve"> </w:t>
      </w:r>
      <w:r w:rsidRPr="00FA277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2771">
        <w:rPr>
          <w:sz w:val="20"/>
          <w:szCs w:val="20"/>
        </w:rPr>
        <w:instrText xml:space="preserve"> FORMTEXT </w:instrText>
      </w:r>
      <w:r w:rsidRPr="00FA2771">
        <w:rPr>
          <w:sz w:val="20"/>
          <w:szCs w:val="20"/>
        </w:rPr>
      </w:r>
      <w:r w:rsidRPr="00FA2771">
        <w:rPr>
          <w:sz w:val="20"/>
          <w:szCs w:val="20"/>
        </w:rPr>
        <w:fldChar w:fldCharType="separate"/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sz w:val="20"/>
          <w:szCs w:val="20"/>
        </w:rPr>
        <w:fldChar w:fldCharType="end"/>
      </w:r>
    </w:p>
    <w:p w14:paraId="5997CC1D" w14:textId="77777777" w:rsidR="009A40CF" w:rsidRPr="00FA2771" w:rsidRDefault="009A40CF" w:rsidP="009A40CF">
      <w:pPr>
        <w:pStyle w:val="ListParagraph"/>
        <w:spacing w:line="276" w:lineRule="auto"/>
        <w:rPr>
          <w:rFonts w:cs="Calibri"/>
          <w:sz w:val="20"/>
          <w:szCs w:val="20"/>
        </w:rPr>
      </w:pPr>
    </w:p>
    <w:p w14:paraId="1A6FA05C" w14:textId="77777777" w:rsidR="009A40CF" w:rsidRPr="00FA2771" w:rsidRDefault="009A40CF" w:rsidP="009A40CF">
      <w:pPr>
        <w:pStyle w:val="ListParagraph"/>
        <w:numPr>
          <w:ilvl w:val="0"/>
          <w:numId w:val="27"/>
        </w:numPr>
        <w:spacing w:line="276" w:lineRule="auto"/>
        <w:rPr>
          <w:rFonts w:cs="Calibri"/>
          <w:sz w:val="20"/>
          <w:szCs w:val="20"/>
        </w:rPr>
      </w:pPr>
      <w:r>
        <w:rPr>
          <w:rFonts w:cs="Calibri"/>
        </w:rPr>
        <w:t xml:space="preserve">What are the resources necessary for infrastructure inside the PFAs? </w:t>
      </w:r>
      <w:r w:rsidRPr="00FA277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2771">
        <w:rPr>
          <w:sz w:val="20"/>
          <w:szCs w:val="20"/>
        </w:rPr>
        <w:instrText xml:space="preserve"> FORMTEXT </w:instrText>
      </w:r>
      <w:r w:rsidRPr="00FA2771">
        <w:rPr>
          <w:sz w:val="20"/>
          <w:szCs w:val="20"/>
        </w:rPr>
      </w:r>
      <w:r w:rsidRPr="00FA2771">
        <w:rPr>
          <w:sz w:val="20"/>
          <w:szCs w:val="20"/>
        </w:rPr>
        <w:fldChar w:fldCharType="separate"/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sz w:val="20"/>
          <w:szCs w:val="20"/>
        </w:rPr>
        <w:fldChar w:fldCharType="end"/>
      </w:r>
    </w:p>
    <w:p w14:paraId="110FFD37" w14:textId="77777777" w:rsidR="009A40CF" w:rsidRPr="00FA2771" w:rsidRDefault="009A40CF" w:rsidP="009A40CF">
      <w:pPr>
        <w:pStyle w:val="ListParagraph"/>
        <w:rPr>
          <w:rFonts w:cs="Calibri"/>
          <w:sz w:val="20"/>
          <w:szCs w:val="20"/>
        </w:rPr>
      </w:pPr>
    </w:p>
    <w:p w14:paraId="14F32F2C" w14:textId="77777777" w:rsidR="009A40CF" w:rsidRPr="00FA2771" w:rsidRDefault="009A40CF" w:rsidP="009A40CF">
      <w:pPr>
        <w:pStyle w:val="ListParagraph"/>
        <w:numPr>
          <w:ilvl w:val="0"/>
          <w:numId w:val="27"/>
        </w:numPr>
        <w:spacing w:line="276" w:lineRule="auto"/>
        <w:rPr>
          <w:rFonts w:cs="Calibri"/>
          <w:sz w:val="20"/>
          <w:szCs w:val="20"/>
        </w:rPr>
      </w:pPr>
      <w:r>
        <w:rPr>
          <w:rFonts w:cs="Calibri"/>
        </w:rPr>
        <w:t xml:space="preserve">What are the resources necessary for land preservation outside the PFAs? </w:t>
      </w:r>
      <w:r w:rsidRPr="00FA2771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2771">
        <w:rPr>
          <w:sz w:val="20"/>
          <w:szCs w:val="20"/>
        </w:rPr>
        <w:instrText xml:space="preserve"> FORMTEXT </w:instrText>
      </w:r>
      <w:r w:rsidRPr="00FA2771">
        <w:rPr>
          <w:sz w:val="20"/>
          <w:szCs w:val="20"/>
        </w:rPr>
      </w:r>
      <w:r w:rsidRPr="00FA2771">
        <w:rPr>
          <w:sz w:val="20"/>
          <w:szCs w:val="20"/>
        </w:rPr>
        <w:fldChar w:fldCharType="separate"/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noProof/>
          <w:sz w:val="20"/>
          <w:szCs w:val="20"/>
        </w:rPr>
        <w:t> </w:t>
      </w:r>
      <w:r w:rsidRPr="00FA2771">
        <w:rPr>
          <w:sz w:val="20"/>
          <w:szCs w:val="20"/>
        </w:rPr>
        <w:fldChar w:fldCharType="end"/>
      </w:r>
    </w:p>
    <w:p w14:paraId="6B699379" w14:textId="77777777" w:rsidR="0049639D" w:rsidRDefault="009A40CF" w:rsidP="003A057D">
      <w:pPr>
        <w:ind w:hanging="810"/>
        <w:contextualSpacing/>
        <w:jc w:val="center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3FE9F23F" w14:textId="77777777" w:rsidR="0049639D" w:rsidRDefault="0049639D" w:rsidP="003A057D">
      <w:pPr>
        <w:ind w:hanging="810"/>
        <w:contextualSpacing/>
        <w:jc w:val="center"/>
        <w:rPr>
          <w:rFonts w:cs="Calibri"/>
          <w:b/>
        </w:rPr>
      </w:pPr>
    </w:p>
    <w:p w14:paraId="75CEA57A" w14:textId="05ED7671" w:rsidR="0049639D" w:rsidRDefault="007D48A9" w:rsidP="0049639D">
      <w:pPr>
        <w:pStyle w:val="ListParagraph"/>
        <w:ind w:hanging="720"/>
        <w:rPr>
          <w:rFonts w:cs="Calibri"/>
          <w:b/>
          <w:sz w:val="20"/>
          <w:szCs w:val="20"/>
        </w:rPr>
      </w:pPr>
      <w:r>
        <w:rPr>
          <w:rFonts w:cs="Calibri"/>
          <w:b/>
          <w:sz w:val="28"/>
        </w:rPr>
        <w:t>Section V</w:t>
      </w:r>
      <w:r w:rsidR="0049639D">
        <w:rPr>
          <w:rFonts w:cs="Calibri"/>
          <w:b/>
          <w:sz w:val="28"/>
        </w:rPr>
        <w:t xml:space="preserve">:  </w:t>
      </w:r>
      <w:r w:rsidR="0049639D" w:rsidRPr="00201A91">
        <w:rPr>
          <w:rFonts w:cs="Calibri"/>
          <w:b/>
          <w:sz w:val="28"/>
        </w:rPr>
        <w:t>Measures and Indicators</w:t>
      </w:r>
      <w:r w:rsidR="0049639D">
        <w:rPr>
          <w:rFonts w:cs="Calibri"/>
          <w:b/>
          <w:sz w:val="28"/>
        </w:rPr>
        <w:t xml:space="preserve"> </w:t>
      </w:r>
      <w:r w:rsidR="0049639D" w:rsidRPr="003A057D">
        <w:rPr>
          <w:rFonts w:cs="Calibri"/>
          <w:b/>
          <w:sz w:val="28"/>
          <w:szCs w:val="28"/>
        </w:rPr>
        <w:t>(</w:t>
      </w:r>
      <w:hyperlink r:id="rId16" w:history="1">
        <w:r w:rsidR="0049639D" w:rsidRPr="009B61EF">
          <w:rPr>
            <w:rStyle w:val="Hyperlink"/>
            <w:rFonts w:cs="Calibri"/>
            <w:b/>
            <w:color w:val="0070C0"/>
            <w:sz w:val="28"/>
            <w:szCs w:val="28"/>
          </w:rPr>
          <w:t>§1-208(c)(1)</w:t>
        </w:r>
      </w:hyperlink>
      <w:r w:rsidR="0049639D" w:rsidRPr="003A057D">
        <w:rPr>
          <w:rFonts w:cs="Calibri"/>
          <w:b/>
          <w:sz w:val="28"/>
          <w:szCs w:val="28"/>
        </w:rPr>
        <w:t>)</w:t>
      </w:r>
    </w:p>
    <w:p w14:paraId="1F72F646" w14:textId="77777777" w:rsidR="0049639D" w:rsidRPr="003A057D" w:rsidRDefault="0049639D" w:rsidP="0049639D">
      <w:pPr>
        <w:pStyle w:val="ListParagraph"/>
        <w:ind w:left="1080"/>
        <w:jc w:val="center"/>
        <w:rPr>
          <w:rFonts w:cs="Calibri"/>
          <w:b/>
          <w:sz w:val="16"/>
          <w:szCs w:val="16"/>
        </w:rPr>
      </w:pPr>
    </w:p>
    <w:p w14:paraId="06DA3D6C" w14:textId="77777777" w:rsidR="0049639D" w:rsidRPr="00D1011C" w:rsidRDefault="0049639D" w:rsidP="0049639D">
      <w:pPr>
        <w:pStyle w:val="ListParagraph"/>
        <w:pBdr>
          <w:bottom w:val="single" w:sz="12" w:space="1" w:color="auto"/>
        </w:pBdr>
        <w:shd w:val="clear" w:color="auto" w:fill="D9D9D9"/>
        <w:tabs>
          <w:tab w:val="left" w:pos="360"/>
        </w:tabs>
        <w:ind w:left="360" w:right="720"/>
        <w:jc w:val="both"/>
        <w:rPr>
          <w:rFonts w:cs="Calibri"/>
          <w:i/>
          <w:sz w:val="18"/>
          <w:szCs w:val="18"/>
        </w:rPr>
      </w:pPr>
      <w:r w:rsidRPr="003A057D">
        <w:rPr>
          <w:rFonts w:cs="Calibri"/>
          <w:sz w:val="18"/>
          <w:szCs w:val="18"/>
        </w:rPr>
        <w:t>Note: The Measures and In</w:t>
      </w:r>
      <w:r>
        <w:rPr>
          <w:rFonts w:cs="Calibri"/>
          <w:sz w:val="18"/>
          <w:szCs w:val="18"/>
        </w:rPr>
        <w:t xml:space="preserve">dicators, Section VII, is </w:t>
      </w:r>
      <w:r w:rsidRPr="003A057D">
        <w:rPr>
          <w:rFonts w:cs="Calibri"/>
          <w:sz w:val="18"/>
          <w:szCs w:val="18"/>
        </w:rPr>
        <w:t xml:space="preserve">only required for jurisdictions issuing more than 50 new </w:t>
      </w:r>
      <w:r w:rsidRPr="003A057D">
        <w:rPr>
          <w:rFonts w:cs="Calibri"/>
          <w:sz w:val="18"/>
          <w:szCs w:val="18"/>
          <w:u w:val="single"/>
        </w:rPr>
        <w:t>residential building permits</w:t>
      </w:r>
      <w:r w:rsidRPr="003A057D">
        <w:rPr>
          <w:rFonts w:cs="Calibri"/>
          <w:sz w:val="18"/>
          <w:szCs w:val="18"/>
        </w:rPr>
        <w:t xml:space="preserve"> in the reporting year</w:t>
      </w:r>
      <w:r>
        <w:rPr>
          <w:rFonts w:cs="Calibri"/>
          <w:sz w:val="18"/>
          <w:szCs w:val="18"/>
        </w:rPr>
        <w:t xml:space="preserve">, as reported </w:t>
      </w:r>
      <w:proofErr w:type="spellStart"/>
      <w:r>
        <w:rPr>
          <w:rFonts w:cs="Calibri"/>
          <w:sz w:val="18"/>
          <w:szCs w:val="18"/>
        </w:rPr>
        <w:t>inTable</w:t>
      </w:r>
      <w:proofErr w:type="spellEnd"/>
      <w:r>
        <w:rPr>
          <w:rFonts w:cs="Calibri"/>
          <w:sz w:val="18"/>
          <w:szCs w:val="18"/>
        </w:rPr>
        <w:t xml:space="preserve"> 1</w:t>
      </w:r>
      <w:r w:rsidRPr="003A057D">
        <w:rPr>
          <w:rFonts w:cs="Calibri"/>
          <w:sz w:val="18"/>
          <w:szCs w:val="18"/>
        </w:rPr>
        <w:t>.</w:t>
      </w:r>
    </w:p>
    <w:p w14:paraId="08CE6F91" w14:textId="77777777" w:rsidR="0049639D" w:rsidRPr="003A057D" w:rsidRDefault="0049639D" w:rsidP="0049639D">
      <w:pPr>
        <w:pStyle w:val="ListParagraph"/>
        <w:ind w:left="1080"/>
        <w:jc w:val="center"/>
        <w:rPr>
          <w:rFonts w:cs="Calibri"/>
          <w:b/>
          <w:sz w:val="16"/>
          <w:szCs w:val="16"/>
        </w:rPr>
      </w:pPr>
    </w:p>
    <w:p w14:paraId="4BF70831" w14:textId="77777777" w:rsidR="0049639D" w:rsidRPr="00D75433" w:rsidRDefault="0049639D" w:rsidP="0049639D">
      <w:pPr>
        <w:spacing w:after="0"/>
        <w:ind w:left="720"/>
        <w:contextualSpacing/>
        <w:jc w:val="center"/>
        <w:rPr>
          <w:b/>
        </w:rPr>
      </w:pPr>
      <w:r w:rsidRPr="00D75433">
        <w:rPr>
          <w:b/>
        </w:rPr>
        <w:t xml:space="preserve">Table </w:t>
      </w:r>
      <w:r w:rsidR="008B0DDE">
        <w:rPr>
          <w:b/>
        </w:rPr>
        <w:t>4</w:t>
      </w:r>
      <w:r>
        <w:rPr>
          <w:b/>
        </w:rPr>
        <w:t>A</w:t>
      </w:r>
      <w:r w:rsidRPr="00D75433">
        <w:rPr>
          <w:b/>
        </w:rPr>
        <w:t xml:space="preserve">: </w:t>
      </w:r>
      <w:r w:rsidRPr="003A057D">
        <w:rPr>
          <w:b/>
          <w:u w:val="single"/>
        </w:rPr>
        <w:t>Amount</w:t>
      </w:r>
      <w:r>
        <w:rPr>
          <w:b/>
        </w:rPr>
        <w:t xml:space="preserve"> </w:t>
      </w:r>
      <w:r w:rsidRPr="00D75433">
        <w:rPr>
          <w:b/>
        </w:rPr>
        <w:t xml:space="preserve">of </w:t>
      </w:r>
      <w:r>
        <w:rPr>
          <w:b/>
        </w:rPr>
        <w:t xml:space="preserve">Residential </w:t>
      </w:r>
      <w:r w:rsidRPr="00D75433">
        <w:rPr>
          <w:b/>
        </w:rPr>
        <w:t>Growth (Inside and Outside the PFA)</w:t>
      </w:r>
    </w:p>
    <w:p w14:paraId="61CDCEAD" w14:textId="77777777" w:rsidR="0049639D" w:rsidRPr="003A057D" w:rsidRDefault="0049639D" w:rsidP="0049639D">
      <w:pPr>
        <w:spacing w:after="0"/>
        <w:ind w:left="720"/>
        <w:contextualSpacing/>
        <w:rPr>
          <w:sz w:val="16"/>
          <w:szCs w:val="16"/>
        </w:rPr>
      </w:pPr>
      <w:r>
        <w:tab/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5295"/>
        <w:gridCol w:w="1195"/>
        <w:gridCol w:w="1196"/>
        <w:gridCol w:w="1196"/>
      </w:tblGrid>
      <w:tr w:rsidR="0049639D" w:rsidRPr="00DD199E" w14:paraId="4DF442F8" w14:textId="77777777" w:rsidTr="711739F7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E97DB70" w14:textId="192AF21E" w:rsidR="0049639D" w:rsidRPr="00DD199E" w:rsidRDefault="00287066" w:rsidP="002079C4">
            <w:pPr>
              <w:spacing w:after="0" w:line="360" w:lineRule="auto"/>
              <w:contextualSpacing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>Residential – Calendar Year 20</w:t>
            </w:r>
            <w:r w:rsidR="00196B34">
              <w:rPr>
                <w:rFonts w:cs="Calibri"/>
                <w:b/>
              </w:rPr>
              <w:t>2</w:t>
            </w:r>
            <w:r w:rsidR="00544A99">
              <w:rPr>
                <w:rFonts w:cs="Calibri"/>
                <w:b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78795C89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  <w:b/>
              </w:rPr>
            </w:pPr>
            <w:r w:rsidRPr="00DD199E">
              <w:rPr>
                <w:rFonts w:cs="Calibri"/>
                <w:b/>
              </w:rPr>
              <w:t>PFA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2AE7F01F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  <w:b/>
              </w:rPr>
            </w:pPr>
            <w:r w:rsidRPr="00DD199E">
              <w:rPr>
                <w:rFonts w:cs="Calibri"/>
                <w:b/>
              </w:rPr>
              <w:t>Non - PFA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2B9D4B37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  <w:b/>
              </w:rPr>
            </w:pPr>
            <w:r w:rsidRPr="00DD199E">
              <w:rPr>
                <w:rFonts w:cs="Calibri"/>
                <w:b/>
              </w:rPr>
              <w:t>Total</w:t>
            </w:r>
          </w:p>
        </w:tc>
      </w:tr>
      <w:tr w:rsidR="0049639D" w:rsidRPr="00DD199E" w14:paraId="668C4B74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2769FB" w14:textId="77777777" w:rsidR="0049639D" w:rsidRPr="00DD199E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# Minor Subdivisions</w:t>
            </w:r>
            <w:r w:rsidRPr="00DD199E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Approved</w:t>
            </w:r>
            <w:r w:rsidRPr="00DD199E" w:rsidDel="00D84711">
              <w:rPr>
                <w:rFonts w:cs="Calibri"/>
                <w:b/>
              </w:rPr>
              <w:t xml:space="preserve">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7A1098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28EC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A902C8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4EDB279B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F99D8" w14:textId="77777777" w:rsidR="0049639D" w:rsidRPr="00DD199E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# Minor Subdivision Lots Approved</w:t>
            </w:r>
            <w:r w:rsidRPr="00DD199E" w:rsidDel="00D84711">
              <w:rPr>
                <w:rFonts w:cs="Calibri"/>
                <w:b/>
              </w:rPr>
              <w:t xml:space="preserve">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47D3E5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5844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E55E147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64CE5C6E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7FC9D9" w14:textId="77777777" w:rsidR="0049639D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# Minor Subdivision Units Approved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9C1BA9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A549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800DDD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7A63C788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9E2CBE" w14:textId="5DE95B27" w:rsidR="0049639D" w:rsidRDefault="711739F7" w:rsidP="711739F7">
            <w:pPr>
              <w:spacing w:after="0"/>
              <w:contextualSpacing/>
              <w:jc w:val="center"/>
              <w:rPr>
                <w:rFonts w:cs="Calibri"/>
                <w:b/>
                <w:bCs/>
              </w:rPr>
            </w:pPr>
            <w:r w:rsidRPr="711739F7">
              <w:rPr>
                <w:rFonts w:cs="Calibri"/>
                <w:b/>
                <w:bCs/>
              </w:rPr>
              <w:t>Total Approved Minor Subdivision Area (Gross Acres)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753FF8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6DA0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4C863E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1B8649BF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CF66AEC" w14:textId="77777777" w:rsidR="0049639D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Approved Minor Subdivision Lot Area (Net Acres)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167A650A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8C174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918F1B7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06B5574E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855F38" w14:textId="77777777" w:rsidR="0049639D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# Major Subdivisions Approved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5F0B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A7BC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D1EA04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4723DBA6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5AB22A" w14:textId="77777777" w:rsidR="0049639D" w:rsidRPr="00DD199E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 </w:t>
            </w:r>
            <w:r w:rsidRPr="00DD199E">
              <w:rPr>
                <w:rFonts w:cs="Calibri"/>
                <w:b/>
              </w:rPr>
              <w:t xml:space="preserve"># </w:t>
            </w:r>
            <w:r>
              <w:rPr>
                <w:rFonts w:cs="Calibri"/>
                <w:b/>
              </w:rPr>
              <w:t xml:space="preserve">Major Subdivision </w:t>
            </w:r>
            <w:r w:rsidRPr="00DD199E">
              <w:rPr>
                <w:rFonts w:cs="Calibri"/>
                <w:b/>
              </w:rPr>
              <w:t xml:space="preserve">Lots </w:t>
            </w:r>
            <w:r>
              <w:rPr>
                <w:rFonts w:cs="Calibri"/>
                <w:b/>
              </w:rPr>
              <w:t>Approved</w:t>
            </w:r>
            <w:r w:rsidDel="002E2074">
              <w:rPr>
                <w:rFonts w:cs="Calibri"/>
                <w:b/>
              </w:rPr>
              <w:t xml:space="preserve">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F816F3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471C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23C102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1590345F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128D7A" w14:textId="77777777" w:rsidR="0049639D" w:rsidRPr="00DD199E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# Major Subdivision Units Approved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727A3B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65F7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838FAA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1BCF6162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1A560C2" w14:textId="77777777" w:rsidR="0049639D" w:rsidRPr="00DD199E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 w:rsidRPr="00DD199E">
              <w:rPr>
                <w:rFonts w:cs="Calibri"/>
                <w:b/>
              </w:rPr>
              <w:t xml:space="preserve">Total </w:t>
            </w:r>
            <w:r>
              <w:rPr>
                <w:rFonts w:cs="Calibri"/>
                <w:b/>
              </w:rPr>
              <w:t xml:space="preserve">Approved Major </w:t>
            </w:r>
            <w:r w:rsidRPr="00DD199E">
              <w:rPr>
                <w:rFonts w:cs="Calibri"/>
                <w:b/>
              </w:rPr>
              <w:t>Subdivision Area</w:t>
            </w:r>
            <w:r>
              <w:rPr>
                <w:rFonts w:cs="Calibri"/>
                <w:b/>
              </w:rPr>
              <w:t xml:space="preserve"> (Gross Acres)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6C7614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61EC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61B6A54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1B239C34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D08CF0" w14:textId="77777777" w:rsidR="0049639D" w:rsidRPr="00DD199E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Approved Major Subdivision Lot Area (Net Acres)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AE8C19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E466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59FE23B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7B3ED76C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45BA10" w14:textId="77777777" w:rsidR="0049639D" w:rsidRPr="00A7245D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 # </w:t>
            </w:r>
            <w:r w:rsidRPr="00DD199E">
              <w:rPr>
                <w:rFonts w:cs="Calibri"/>
                <w:b/>
              </w:rPr>
              <w:t xml:space="preserve">Units </w:t>
            </w:r>
            <w:r>
              <w:rPr>
                <w:rFonts w:cs="Calibri"/>
                <w:b/>
              </w:rPr>
              <w:t>Constructed in Jurisdiction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14D5" w14:textId="77777777" w:rsidR="0049639D" w:rsidRPr="006E3CF5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  <w:u w:val="single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8B4CB" w14:textId="77777777" w:rsidR="0049639D" w:rsidRPr="006E3CF5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  <w:u w:val="single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39D1A38" w14:textId="77777777" w:rsidR="0049639D" w:rsidRPr="006E3CF5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  <w:u w:val="single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4B64B127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CE6E12" w14:textId="77777777" w:rsidR="0049639D" w:rsidRPr="002D129F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  <w:highlight w:val="yellow"/>
              </w:rPr>
            </w:pPr>
            <w:r>
              <w:rPr>
                <w:rFonts w:cs="Calibri"/>
                <w:b/>
              </w:rPr>
              <w:t xml:space="preserve">Total </w:t>
            </w:r>
            <w:r w:rsidRPr="00280253">
              <w:rPr>
                <w:rFonts w:cs="Calibri"/>
                <w:b/>
              </w:rPr>
              <w:t># Units Demolished*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8A4F4" w14:textId="77777777" w:rsidR="0049639D" w:rsidRPr="00673672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  <w:highlight w:val="yellow"/>
              </w:rPr>
            </w:pPr>
            <w:r w:rsidRPr="00280253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80253">
              <w:rPr>
                <w:rFonts w:cs="Calibri"/>
              </w:rPr>
              <w:instrText xml:space="preserve"> FORMTEXT </w:instrText>
            </w:r>
            <w:r w:rsidRPr="00280253">
              <w:rPr>
                <w:rFonts w:cs="Calibri"/>
              </w:rPr>
            </w:r>
            <w:r w:rsidRPr="00280253">
              <w:rPr>
                <w:rFonts w:cs="Calibri"/>
              </w:rPr>
              <w:fldChar w:fldCharType="separate"/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8B107" w14:textId="77777777" w:rsidR="0049639D" w:rsidRPr="00673672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  <w:highlight w:val="yellow"/>
              </w:rPr>
            </w:pPr>
            <w:r w:rsidRPr="00280253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80253">
              <w:rPr>
                <w:rFonts w:cs="Calibri"/>
              </w:rPr>
              <w:instrText xml:space="preserve"> FORMTEXT </w:instrText>
            </w:r>
            <w:r w:rsidRPr="00280253">
              <w:rPr>
                <w:rFonts w:cs="Calibri"/>
              </w:rPr>
            </w:r>
            <w:r w:rsidRPr="00280253">
              <w:rPr>
                <w:rFonts w:cs="Calibri"/>
              </w:rPr>
              <w:fldChar w:fldCharType="separate"/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B62903" w14:textId="77777777" w:rsidR="0049639D" w:rsidRPr="00673672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  <w:highlight w:val="yellow"/>
              </w:rPr>
            </w:pPr>
            <w:r w:rsidRPr="00280253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80253">
              <w:rPr>
                <w:rFonts w:cs="Calibri"/>
              </w:rPr>
              <w:instrText xml:space="preserve"> FORMTEXT </w:instrText>
            </w:r>
            <w:r w:rsidRPr="00280253">
              <w:rPr>
                <w:rFonts w:cs="Calibri"/>
              </w:rPr>
            </w:r>
            <w:r w:rsidRPr="00280253">
              <w:rPr>
                <w:rFonts w:cs="Calibri"/>
              </w:rPr>
              <w:fldChar w:fldCharType="separate"/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</w:rPr>
              <w:fldChar w:fldCharType="end"/>
            </w:r>
          </w:p>
        </w:tc>
      </w:tr>
      <w:tr w:rsidR="0049639D" w:rsidRPr="00DD199E" w14:paraId="36638C3E" w14:textId="77777777" w:rsidTr="71173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A3982DF" w14:textId="77777777" w:rsidR="0049639D" w:rsidRPr="002D129F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  <w:highlight w:val="yellow"/>
              </w:rPr>
            </w:pPr>
            <w:r>
              <w:rPr>
                <w:rFonts w:cs="Calibri"/>
                <w:b/>
              </w:rPr>
              <w:t xml:space="preserve">Total </w:t>
            </w:r>
            <w:r w:rsidRPr="00280253">
              <w:rPr>
                <w:rFonts w:cs="Calibri"/>
                <w:b/>
              </w:rPr>
              <w:t># Units Reconstructed/Replaced*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F9D33" w14:textId="77777777" w:rsidR="0049639D" w:rsidRPr="00673672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  <w:highlight w:val="yellow"/>
              </w:rPr>
            </w:pPr>
            <w:r w:rsidRPr="00280253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80253">
              <w:rPr>
                <w:rFonts w:cs="Calibri"/>
              </w:rPr>
              <w:instrText xml:space="preserve"> FORMTEXT </w:instrText>
            </w:r>
            <w:r w:rsidRPr="00280253">
              <w:rPr>
                <w:rFonts w:cs="Calibri"/>
              </w:rPr>
            </w:r>
            <w:r w:rsidRPr="00280253">
              <w:rPr>
                <w:rFonts w:cs="Calibri"/>
              </w:rPr>
              <w:fldChar w:fldCharType="separate"/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BEDAC" w14:textId="77777777" w:rsidR="0049639D" w:rsidRPr="00673672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  <w:highlight w:val="yellow"/>
              </w:rPr>
            </w:pPr>
            <w:r w:rsidRPr="00280253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80253">
              <w:rPr>
                <w:rFonts w:cs="Calibri"/>
              </w:rPr>
              <w:instrText xml:space="preserve"> FORMTEXT </w:instrText>
            </w:r>
            <w:r w:rsidRPr="00280253">
              <w:rPr>
                <w:rFonts w:cs="Calibri"/>
              </w:rPr>
            </w:r>
            <w:r w:rsidRPr="00280253">
              <w:rPr>
                <w:rFonts w:cs="Calibri"/>
              </w:rPr>
              <w:fldChar w:fldCharType="separate"/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66A1061" w14:textId="77777777" w:rsidR="0049639D" w:rsidRPr="00673672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  <w:highlight w:val="yellow"/>
              </w:rPr>
            </w:pPr>
            <w:r w:rsidRPr="00280253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80253">
              <w:rPr>
                <w:rFonts w:cs="Calibri"/>
              </w:rPr>
              <w:instrText xml:space="preserve"> FORMTEXT </w:instrText>
            </w:r>
            <w:r w:rsidRPr="00280253">
              <w:rPr>
                <w:rFonts w:cs="Calibri"/>
              </w:rPr>
            </w:r>
            <w:r w:rsidRPr="00280253">
              <w:rPr>
                <w:rFonts w:cs="Calibri"/>
              </w:rPr>
              <w:fldChar w:fldCharType="separate"/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  <w:noProof/>
              </w:rPr>
              <w:t> </w:t>
            </w:r>
            <w:r w:rsidRPr="00280253">
              <w:rPr>
                <w:rFonts w:cs="Calibri"/>
              </w:rPr>
              <w:fldChar w:fldCharType="end"/>
            </w:r>
          </w:p>
        </w:tc>
      </w:tr>
    </w:tbl>
    <w:p w14:paraId="49E3C0C9" w14:textId="77777777" w:rsidR="0049639D" w:rsidRPr="00E2771E" w:rsidRDefault="0049639D" w:rsidP="0049639D">
      <w:pPr>
        <w:spacing w:after="0" w:line="480" w:lineRule="auto"/>
        <w:ind w:firstLine="360"/>
        <w:contextualSpacing/>
        <w:rPr>
          <w:sz w:val="16"/>
          <w:szCs w:val="16"/>
        </w:rPr>
      </w:pPr>
      <w:r w:rsidRPr="00E2771E">
        <w:rPr>
          <w:i/>
          <w:sz w:val="16"/>
          <w:szCs w:val="16"/>
        </w:rPr>
        <w:t>*Not required</w:t>
      </w:r>
      <w:r w:rsidRPr="00E2771E">
        <w:rPr>
          <w:sz w:val="16"/>
          <w:szCs w:val="16"/>
        </w:rPr>
        <w:t>.</w:t>
      </w:r>
    </w:p>
    <w:p w14:paraId="52EA59B6" w14:textId="77777777" w:rsidR="0049639D" w:rsidRDefault="008B0DDE" w:rsidP="0049639D">
      <w:pPr>
        <w:pStyle w:val="ListParagraph"/>
        <w:spacing w:line="360" w:lineRule="auto"/>
        <w:ind w:left="1440" w:hanging="360"/>
        <w:jc w:val="center"/>
        <w:rPr>
          <w:rFonts w:cs="Calibri"/>
          <w:b/>
        </w:rPr>
      </w:pPr>
      <w:r>
        <w:rPr>
          <w:b/>
        </w:rPr>
        <w:t>Table 4</w:t>
      </w:r>
      <w:r w:rsidR="0049639D">
        <w:rPr>
          <w:b/>
        </w:rPr>
        <w:t>B:</w:t>
      </w:r>
      <w:r w:rsidR="0049639D" w:rsidRPr="00F93152">
        <w:rPr>
          <w:rFonts w:cs="Calibri"/>
          <w:b/>
        </w:rPr>
        <w:t xml:space="preserve"> </w:t>
      </w:r>
      <w:r w:rsidR="0049639D" w:rsidRPr="00844F0F">
        <w:rPr>
          <w:rFonts w:cs="Calibri"/>
          <w:b/>
          <w:u w:val="single"/>
        </w:rPr>
        <w:t>Net Density</w:t>
      </w:r>
      <w:r w:rsidR="0049639D">
        <w:rPr>
          <w:rFonts w:cs="Calibri"/>
          <w:b/>
        </w:rPr>
        <w:t xml:space="preserve"> of Residential G</w:t>
      </w:r>
      <w:r w:rsidR="0049639D" w:rsidRPr="004E598E">
        <w:rPr>
          <w:rFonts w:cs="Calibri"/>
          <w:b/>
        </w:rPr>
        <w:t>rowth</w:t>
      </w:r>
      <w:r w:rsidR="0049639D">
        <w:rPr>
          <w:rFonts w:cs="Calibri"/>
          <w:b/>
        </w:rPr>
        <w:t xml:space="preserve"> (I</w:t>
      </w:r>
      <w:r w:rsidR="0049639D" w:rsidRPr="004E598E">
        <w:rPr>
          <w:rFonts w:cs="Calibri"/>
          <w:b/>
        </w:rPr>
        <w:t xml:space="preserve">nside and </w:t>
      </w:r>
      <w:r w:rsidR="0049639D">
        <w:rPr>
          <w:rFonts w:cs="Calibri"/>
          <w:b/>
        </w:rPr>
        <w:t>O</w:t>
      </w:r>
      <w:r w:rsidR="0049639D" w:rsidRPr="004E598E">
        <w:rPr>
          <w:rFonts w:cs="Calibri"/>
          <w:b/>
        </w:rPr>
        <w:t xml:space="preserve">utside </w:t>
      </w:r>
      <w:r w:rsidR="0049639D">
        <w:rPr>
          <w:rFonts w:cs="Calibri"/>
          <w:b/>
        </w:rPr>
        <w:t>the PFA)</w:t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5288"/>
        <w:gridCol w:w="1198"/>
        <w:gridCol w:w="1198"/>
        <w:gridCol w:w="1198"/>
      </w:tblGrid>
      <w:tr w:rsidR="0049639D" w:rsidRPr="003D4EE1" w14:paraId="6FF8A243" w14:textId="77777777" w:rsidTr="002079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DE92B1" w14:textId="038FDBE5" w:rsidR="0049639D" w:rsidRPr="003D4EE1" w:rsidRDefault="00D150D4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Residential – Calendar </w:t>
            </w:r>
            <w:r w:rsidR="00C25A53">
              <w:rPr>
                <w:rFonts w:cs="Calibri"/>
                <w:b/>
              </w:rPr>
              <w:t>Year 20</w:t>
            </w:r>
            <w:r w:rsidR="00196B34">
              <w:rPr>
                <w:rFonts w:cs="Calibri"/>
                <w:b/>
              </w:rPr>
              <w:t>2</w:t>
            </w:r>
            <w:r w:rsidR="00544A99">
              <w:rPr>
                <w:rFonts w:cs="Calibri"/>
                <w:b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3009142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 w:rsidRPr="003D4EE1">
              <w:rPr>
                <w:rFonts w:cs="Calibri"/>
                <w:b/>
              </w:rPr>
              <w:t>PFA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2ACFA6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  <w:b/>
              </w:rPr>
              <w:t>Non – PFA</w:t>
            </w:r>
            <w:r w:rsidRPr="003D4EE1">
              <w:rPr>
                <w:rFonts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45114B6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 w:rsidRPr="003D4EE1">
              <w:rPr>
                <w:rFonts w:cs="Calibri"/>
                <w:b/>
              </w:rPr>
              <w:t>Total</w:t>
            </w:r>
          </w:p>
        </w:tc>
      </w:tr>
      <w:tr w:rsidR="0049639D" w:rsidRPr="003D4EE1" w14:paraId="4D19A458" w14:textId="77777777" w:rsidTr="0020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</w:tcBorders>
          </w:tcPr>
          <w:p w14:paraId="60999AB6" w14:textId="77777777" w:rsidR="0049639D" w:rsidRPr="003D4EE1" w:rsidRDefault="0049639D" w:rsidP="002079C4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 </w:t>
            </w:r>
            <w:r w:rsidRPr="003D4EE1">
              <w:rPr>
                <w:rFonts w:cs="Calibri"/>
                <w:b/>
              </w:rPr>
              <w:t># Units</w:t>
            </w:r>
            <w:r>
              <w:rPr>
                <w:rFonts w:cs="Calibri"/>
                <w:b/>
              </w:rPr>
              <w:t xml:space="preserve"> Approved (Major + Minor Subdivisions)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36556F8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A4E6B3F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AA106F6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</w:tr>
      <w:tr w:rsidR="0049639D" w:rsidRPr="003D4EE1" w14:paraId="782F628A" w14:textId="77777777" w:rsidTr="0020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</w:tcPr>
          <w:p w14:paraId="0653AF08" w14:textId="77777777" w:rsidR="0049639D" w:rsidRPr="003D4EE1" w:rsidRDefault="0049639D" w:rsidP="002079C4">
            <w:pPr>
              <w:pStyle w:val="ListParagraph"/>
              <w:spacing w:after="0"/>
              <w:ind w:left="-60"/>
              <w:jc w:val="center"/>
              <w:rPr>
                <w:rFonts w:cs="Calibri"/>
                <w:b/>
              </w:rPr>
            </w:pPr>
            <w:r w:rsidRPr="003D4EE1">
              <w:rPr>
                <w:rFonts w:cs="Calibri"/>
                <w:b/>
              </w:rPr>
              <w:t xml:space="preserve">Total </w:t>
            </w:r>
            <w:r>
              <w:rPr>
                <w:rFonts w:cs="Calibri"/>
                <w:b/>
              </w:rPr>
              <w:t># Approved Lot Area (Major + Minor Subdivisions</w:t>
            </w:r>
            <w:r w:rsidRPr="003D4EE1">
              <w:rPr>
                <w:rFonts w:cs="Calibri"/>
                <w:b/>
              </w:rPr>
              <w:t>)</w:t>
            </w:r>
          </w:p>
        </w:tc>
        <w:tc>
          <w:tcPr>
            <w:tcW w:w="1200" w:type="dxa"/>
          </w:tcPr>
          <w:p w14:paraId="76AB05FA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00" w:type="dxa"/>
          </w:tcPr>
          <w:p w14:paraId="0753B05E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00" w:type="dxa"/>
          </w:tcPr>
          <w:p w14:paraId="4D4969BB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</w:tr>
    </w:tbl>
    <w:p w14:paraId="6BB9E253" w14:textId="77777777" w:rsidR="0049639D" w:rsidRPr="003A057D" w:rsidRDefault="0049639D" w:rsidP="0049639D">
      <w:pPr>
        <w:pStyle w:val="ListParagraph"/>
        <w:spacing w:line="360" w:lineRule="auto"/>
        <w:ind w:left="1440"/>
        <w:rPr>
          <w:rFonts w:cs="Calibri"/>
          <w:b/>
          <w:sz w:val="16"/>
          <w:szCs w:val="16"/>
        </w:rPr>
      </w:pPr>
    </w:p>
    <w:p w14:paraId="5622477F" w14:textId="77777777" w:rsidR="0049639D" w:rsidRDefault="008B0DDE" w:rsidP="0049639D">
      <w:pPr>
        <w:pStyle w:val="ListParagraph"/>
        <w:spacing w:line="360" w:lineRule="auto"/>
        <w:ind w:left="1440" w:hanging="360"/>
        <w:jc w:val="center"/>
        <w:rPr>
          <w:rFonts w:cs="Calibri"/>
          <w:b/>
        </w:rPr>
      </w:pPr>
      <w:r>
        <w:rPr>
          <w:rFonts w:cs="Calibri"/>
          <w:b/>
        </w:rPr>
        <w:t>Table 4</w:t>
      </w:r>
      <w:r w:rsidR="0049639D">
        <w:rPr>
          <w:rFonts w:cs="Calibri"/>
          <w:b/>
        </w:rPr>
        <w:t xml:space="preserve">C: </w:t>
      </w:r>
      <w:r w:rsidR="0049639D" w:rsidRPr="00B33CA3">
        <w:rPr>
          <w:rFonts w:cs="Calibri"/>
          <w:b/>
          <w:u w:val="single"/>
        </w:rPr>
        <w:t>Share</w:t>
      </w:r>
      <w:r w:rsidR="0049639D" w:rsidRPr="003E35E9">
        <w:rPr>
          <w:rFonts w:cs="Calibri"/>
          <w:b/>
        </w:rPr>
        <w:t xml:space="preserve"> of </w:t>
      </w:r>
      <w:r w:rsidR="0049639D">
        <w:rPr>
          <w:rFonts w:cs="Calibri"/>
          <w:b/>
        </w:rPr>
        <w:t>Residential G</w:t>
      </w:r>
      <w:r w:rsidR="0049639D" w:rsidRPr="003E35E9">
        <w:rPr>
          <w:rFonts w:cs="Calibri"/>
          <w:b/>
        </w:rPr>
        <w:t xml:space="preserve">rowth </w:t>
      </w:r>
      <w:r w:rsidR="0049639D">
        <w:rPr>
          <w:rFonts w:cs="Calibri"/>
          <w:b/>
        </w:rPr>
        <w:t>(Inside and Outside the PFA)</w:t>
      </w:r>
    </w:p>
    <w:tbl>
      <w:tblPr>
        <w:tblW w:w="0" w:type="auto"/>
        <w:tblInd w:w="468" w:type="dxa"/>
        <w:tblLayout w:type="fixed"/>
        <w:tblLook w:val="00A0" w:firstRow="1" w:lastRow="0" w:firstColumn="1" w:lastColumn="0" w:noHBand="0" w:noVBand="0"/>
      </w:tblPr>
      <w:tblGrid>
        <w:gridCol w:w="5310"/>
        <w:gridCol w:w="1200"/>
        <w:gridCol w:w="1200"/>
        <w:gridCol w:w="1200"/>
      </w:tblGrid>
      <w:tr w:rsidR="0049639D" w:rsidRPr="003D4EE1" w14:paraId="3CC9553D" w14:textId="77777777" w:rsidTr="002079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8E90E38" w14:textId="5C2710C6" w:rsidR="0049639D" w:rsidRPr="003D4EE1" w:rsidRDefault="00C25A53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>Residential – Calendar Year 20</w:t>
            </w:r>
            <w:r w:rsidR="00196B34">
              <w:rPr>
                <w:rFonts w:cs="Calibri"/>
                <w:b/>
              </w:rPr>
              <w:t>2</w:t>
            </w:r>
            <w:r w:rsidR="00544A99">
              <w:rPr>
                <w:rFonts w:cs="Calibri"/>
                <w:b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EBDDD0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 w:rsidRPr="003D4EE1">
              <w:rPr>
                <w:rFonts w:cs="Calibri"/>
                <w:b/>
              </w:rPr>
              <w:t>PFA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190D549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  <w:b/>
              </w:rPr>
              <w:t>Non – PFA</w:t>
            </w:r>
            <w:r w:rsidRPr="003D4EE1">
              <w:rPr>
                <w:rFonts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746F62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 w:rsidRPr="003D4EE1">
              <w:rPr>
                <w:rFonts w:cs="Calibri"/>
                <w:b/>
              </w:rPr>
              <w:t>Total</w:t>
            </w:r>
          </w:p>
        </w:tc>
      </w:tr>
      <w:tr w:rsidR="0049639D" w:rsidRPr="003D4EE1" w14:paraId="3B740AC9" w14:textId="77777777" w:rsidTr="0020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</w:tcBorders>
          </w:tcPr>
          <w:p w14:paraId="7CC94A79" w14:textId="77777777" w:rsidR="0049639D" w:rsidRPr="003D4EE1" w:rsidRDefault="0049639D" w:rsidP="002079C4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Total # </w:t>
            </w:r>
            <w:r w:rsidRPr="003D4EE1">
              <w:rPr>
                <w:rFonts w:cs="Calibri"/>
                <w:b/>
              </w:rPr>
              <w:t>Units</w:t>
            </w:r>
            <w:r>
              <w:rPr>
                <w:rFonts w:cs="Calibri"/>
                <w:b/>
              </w:rPr>
              <w:t xml:space="preserve"> Approved (Major + Minor Subdivisions)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C3ED473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489E7248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0805484D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</w:tr>
      <w:tr w:rsidR="0049639D" w:rsidRPr="003D4EE1" w14:paraId="1CACC2E9" w14:textId="77777777" w:rsidTr="0020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</w:tcPr>
          <w:p w14:paraId="2FFC7F6E" w14:textId="77777777" w:rsidR="0049639D" w:rsidRDefault="0049639D" w:rsidP="002079C4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</w:rPr>
            </w:pPr>
            <w:r w:rsidRPr="003D4EE1">
              <w:rPr>
                <w:rFonts w:cs="Calibri"/>
                <w:b/>
              </w:rPr>
              <w:t xml:space="preserve">% </w:t>
            </w:r>
            <w:proofErr w:type="gramStart"/>
            <w:r w:rsidRPr="003D4EE1">
              <w:rPr>
                <w:rFonts w:cs="Calibri"/>
                <w:b/>
              </w:rPr>
              <w:t>of</w:t>
            </w:r>
            <w:proofErr w:type="gramEnd"/>
            <w:r w:rsidRPr="003D4EE1">
              <w:rPr>
                <w:rFonts w:cs="Calibri"/>
                <w:b/>
              </w:rPr>
              <w:t xml:space="preserve"> Total Units</w:t>
            </w:r>
          </w:p>
          <w:p w14:paraId="219184ED" w14:textId="77777777" w:rsidR="0049639D" w:rsidRPr="003D4EE1" w:rsidRDefault="0049639D" w:rsidP="002079C4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(# Units/Total Units)</w:t>
            </w:r>
          </w:p>
        </w:tc>
        <w:tc>
          <w:tcPr>
            <w:tcW w:w="1200" w:type="dxa"/>
          </w:tcPr>
          <w:p w14:paraId="1312789F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>%</w:t>
            </w:r>
          </w:p>
        </w:tc>
        <w:tc>
          <w:tcPr>
            <w:tcW w:w="1200" w:type="dxa"/>
          </w:tcPr>
          <w:p w14:paraId="67A7BED2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>%</w:t>
            </w:r>
          </w:p>
        </w:tc>
        <w:tc>
          <w:tcPr>
            <w:tcW w:w="1200" w:type="dxa"/>
          </w:tcPr>
          <w:p w14:paraId="135237C8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t>100%</w:t>
            </w:r>
          </w:p>
        </w:tc>
      </w:tr>
    </w:tbl>
    <w:p w14:paraId="35C5FCAE" w14:textId="77777777" w:rsidR="0049639D" w:rsidRDefault="0049639D" w:rsidP="0049639D">
      <w:pPr>
        <w:spacing w:after="0" w:line="480" w:lineRule="auto"/>
        <w:ind w:left="720"/>
        <w:contextualSpacing/>
        <w:jc w:val="center"/>
      </w:pPr>
      <w:r>
        <w:rPr>
          <w:b/>
          <w:sz w:val="16"/>
          <w:szCs w:val="16"/>
        </w:rPr>
        <w:br w:type="page"/>
      </w:r>
      <w:r w:rsidRPr="00D75433">
        <w:rPr>
          <w:b/>
        </w:rPr>
        <w:lastRenderedPageBreak/>
        <w:t xml:space="preserve">Table </w:t>
      </w:r>
      <w:r w:rsidR="008B0DDE">
        <w:rPr>
          <w:b/>
        </w:rPr>
        <w:t>4D</w:t>
      </w:r>
      <w:r w:rsidRPr="00D75433">
        <w:rPr>
          <w:b/>
        </w:rPr>
        <w:t xml:space="preserve">: </w:t>
      </w:r>
      <w:r w:rsidRPr="003A057D">
        <w:rPr>
          <w:b/>
          <w:u w:val="single"/>
        </w:rPr>
        <w:t>Amount</w:t>
      </w:r>
      <w:r w:rsidRPr="00D75433">
        <w:rPr>
          <w:b/>
        </w:rPr>
        <w:t xml:space="preserve"> of </w:t>
      </w:r>
      <w:r>
        <w:rPr>
          <w:b/>
        </w:rPr>
        <w:t xml:space="preserve">Commercial </w:t>
      </w:r>
      <w:r w:rsidRPr="00D75433">
        <w:rPr>
          <w:b/>
        </w:rPr>
        <w:t>Growth (Inside and Outside the PFA)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0"/>
        <w:gridCol w:w="1198"/>
        <w:gridCol w:w="1198"/>
        <w:gridCol w:w="1198"/>
      </w:tblGrid>
      <w:tr w:rsidR="0049639D" w:rsidRPr="00DD199E" w14:paraId="657E0B62" w14:textId="77777777" w:rsidTr="002079C4">
        <w:tc>
          <w:tcPr>
            <w:tcW w:w="5310" w:type="dxa"/>
            <w:tcBorders>
              <w:right w:val="single" w:sz="2" w:space="0" w:color="auto"/>
            </w:tcBorders>
            <w:shd w:val="clear" w:color="auto" w:fill="F2DBDB"/>
          </w:tcPr>
          <w:p w14:paraId="5DE2D820" w14:textId="6CB92282" w:rsidR="0049639D" w:rsidRPr="00DD199E" w:rsidRDefault="00C25A53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Commercial – Calendar Year 20</w:t>
            </w:r>
            <w:r w:rsidR="00196B34">
              <w:rPr>
                <w:rFonts w:cs="Calibri"/>
                <w:b/>
              </w:rPr>
              <w:t>2</w:t>
            </w:r>
            <w:r w:rsidR="00544A99">
              <w:rPr>
                <w:rFonts w:cs="Calibri"/>
                <w:b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78389E6D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  <w:b/>
              </w:rPr>
              <w:t>PFA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</w:tcPr>
          <w:p w14:paraId="5F03B5C7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  <w:b/>
              </w:rPr>
              <w:t>Non - PFA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DBDB"/>
          </w:tcPr>
          <w:p w14:paraId="44727373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  <w:b/>
              </w:rPr>
              <w:t>Total</w:t>
            </w:r>
          </w:p>
        </w:tc>
      </w:tr>
      <w:tr w:rsidR="0049639D" w:rsidRPr="00DD199E" w14:paraId="245AC48E" w14:textId="77777777" w:rsidTr="002079C4">
        <w:tc>
          <w:tcPr>
            <w:tcW w:w="5310" w:type="dxa"/>
            <w:tcBorders>
              <w:right w:val="single" w:sz="2" w:space="0" w:color="auto"/>
            </w:tcBorders>
          </w:tcPr>
          <w:p w14:paraId="4E271955" w14:textId="77777777" w:rsidR="0049639D" w:rsidRPr="00DD199E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Site Plan Area Approved (Gross Acres)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601EB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D000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9518C1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4BB5826F" w14:textId="77777777" w:rsidTr="002079C4">
        <w:tc>
          <w:tcPr>
            <w:tcW w:w="5310" w:type="dxa"/>
            <w:tcBorders>
              <w:right w:val="single" w:sz="2" w:space="0" w:color="auto"/>
            </w:tcBorders>
          </w:tcPr>
          <w:p w14:paraId="4265EAA3" w14:textId="77777777" w:rsidR="0049639D" w:rsidRPr="00DD199E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Building Square Feet Approved (Gross)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85B0BD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30FB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A64BE1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6BF9ED47" w14:textId="77777777" w:rsidTr="002079C4">
        <w:tc>
          <w:tcPr>
            <w:tcW w:w="5310" w:type="dxa"/>
            <w:tcBorders>
              <w:right w:val="single" w:sz="2" w:space="0" w:color="auto"/>
            </w:tcBorders>
          </w:tcPr>
          <w:p w14:paraId="31179EC6" w14:textId="77777777" w:rsidR="0049639D" w:rsidRPr="00DD199E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# New Permits Issued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E5354D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36E4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6A41D0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  <w:tr w:rsidR="0049639D" w:rsidRPr="00DD199E" w14:paraId="09569B89" w14:textId="77777777" w:rsidTr="002079C4">
        <w:tc>
          <w:tcPr>
            <w:tcW w:w="5310" w:type="dxa"/>
            <w:tcBorders>
              <w:right w:val="single" w:sz="2" w:space="0" w:color="auto"/>
            </w:tcBorders>
          </w:tcPr>
          <w:p w14:paraId="3DA0084F" w14:textId="77777777" w:rsidR="0049639D" w:rsidRPr="00DD199E" w:rsidRDefault="0049639D" w:rsidP="002079C4">
            <w:pPr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Square Feet Constructed in Jurisdiction (Gross)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5AB31A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E162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5C2AD08" w14:textId="77777777" w:rsidR="0049639D" w:rsidRPr="00DD199E" w:rsidRDefault="0049639D" w:rsidP="002079C4">
            <w:pPr>
              <w:spacing w:after="0" w:line="360" w:lineRule="auto"/>
              <w:contextualSpacing/>
              <w:jc w:val="center"/>
              <w:rPr>
                <w:rFonts w:cs="Calibri"/>
              </w:rPr>
            </w:pPr>
            <w:r w:rsidRPr="00DD199E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199E">
              <w:rPr>
                <w:rFonts w:cs="Calibri"/>
              </w:rPr>
              <w:instrText xml:space="preserve"> FORMTEXT </w:instrText>
            </w:r>
            <w:r w:rsidRPr="00DD199E">
              <w:rPr>
                <w:rFonts w:cs="Calibri"/>
              </w:rPr>
            </w:r>
            <w:r w:rsidRPr="00DD199E">
              <w:rPr>
                <w:rFonts w:cs="Calibri"/>
              </w:rPr>
              <w:fldChar w:fldCharType="separate"/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  <w:noProof/>
              </w:rPr>
              <w:t> </w:t>
            </w:r>
            <w:r w:rsidRPr="00DD199E">
              <w:rPr>
                <w:rFonts w:cs="Calibri"/>
              </w:rPr>
              <w:fldChar w:fldCharType="end"/>
            </w:r>
          </w:p>
        </w:tc>
      </w:tr>
    </w:tbl>
    <w:p w14:paraId="23DE523C" w14:textId="77777777" w:rsidR="0049639D" w:rsidRPr="003A057D" w:rsidRDefault="0049639D" w:rsidP="0049639D">
      <w:pPr>
        <w:ind w:firstLine="360"/>
        <w:rPr>
          <w:rFonts w:cs="Calibri"/>
          <w:b/>
          <w:sz w:val="16"/>
          <w:szCs w:val="16"/>
        </w:rPr>
      </w:pPr>
    </w:p>
    <w:p w14:paraId="51A4BF7E" w14:textId="77777777" w:rsidR="0049639D" w:rsidRDefault="008B0DDE" w:rsidP="0049639D">
      <w:pPr>
        <w:jc w:val="center"/>
        <w:rPr>
          <w:rFonts w:cs="Calibri"/>
          <w:b/>
        </w:rPr>
      </w:pPr>
      <w:r>
        <w:rPr>
          <w:rFonts w:cs="Calibri"/>
          <w:b/>
        </w:rPr>
        <w:t>Table 4E</w:t>
      </w:r>
      <w:r w:rsidR="0049639D" w:rsidRPr="00EF45DD">
        <w:rPr>
          <w:rFonts w:cs="Calibri"/>
          <w:b/>
        </w:rPr>
        <w:t xml:space="preserve">: </w:t>
      </w:r>
      <w:r w:rsidR="0049639D" w:rsidRPr="00B33CA3">
        <w:rPr>
          <w:rFonts w:cs="Calibri"/>
          <w:b/>
          <w:u w:val="single"/>
        </w:rPr>
        <w:t xml:space="preserve">Net </w:t>
      </w:r>
      <w:r w:rsidR="0049639D">
        <w:rPr>
          <w:rFonts w:cs="Calibri"/>
          <w:b/>
          <w:u w:val="single"/>
        </w:rPr>
        <w:t>D</w:t>
      </w:r>
      <w:r w:rsidR="0049639D" w:rsidRPr="00B33CA3">
        <w:rPr>
          <w:rFonts w:cs="Calibri"/>
          <w:b/>
          <w:u w:val="single"/>
        </w:rPr>
        <w:t>ensity</w:t>
      </w:r>
      <w:r w:rsidR="0049639D" w:rsidRPr="003E35E9">
        <w:rPr>
          <w:rFonts w:cs="Calibri"/>
          <w:b/>
        </w:rPr>
        <w:t xml:space="preserve"> of </w:t>
      </w:r>
      <w:r w:rsidR="0049639D">
        <w:rPr>
          <w:rFonts w:cs="Calibri"/>
          <w:b/>
        </w:rPr>
        <w:t>Commercial G</w:t>
      </w:r>
      <w:r w:rsidR="0049639D" w:rsidRPr="003E35E9">
        <w:rPr>
          <w:rFonts w:cs="Calibri"/>
          <w:b/>
        </w:rPr>
        <w:t xml:space="preserve">rowth </w:t>
      </w:r>
      <w:r w:rsidR="0049639D">
        <w:rPr>
          <w:rFonts w:cs="Calibri"/>
          <w:b/>
        </w:rPr>
        <w:t>(I</w:t>
      </w:r>
      <w:r w:rsidR="0049639D" w:rsidRPr="003E35E9">
        <w:rPr>
          <w:rFonts w:cs="Calibri"/>
          <w:b/>
        </w:rPr>
        <w:t xml:space="preserve">nside and </w:t>
      </w:r>
      <w:r w:rsidR="0049639D">
        <w:rPr>
          <w:rFonts w:cs="Calibri"/>
          <w:b/>
        </w:rPr>
        <w:t>O</w:t>
      </w:r>
      <w:r w:rsidR="0049639D" w:rsidRPr="003E35E9">
        <w:rPr>
          <w:rFonts w:cs="Calibri"/>
          <w:b/>
        </w:rPr>
        <w:t xml:space="preserve">utside </w:t>
      </w:r>
      <w:r w:rsidR="0049639D">
        <w:rPr>
          <w:rFonts w:cs="Calibri"/>
          <w:b/>
        </w:rPr>
        <w:t>the PFA)</w:t>
      </w:r>
    </w:p>
    <w:tbl>
      <w:tblPr>
        <w:tblW w:w="0" w:type="auto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5292"/>
        <w:gridCol w:w="1198"/>
        <w:gridCol w:w="1198"/>
        <w:gridCol w:w="1198"/>
      </w:tblGrid>
      <w:tr w:rsidR="0049639D" w:rsidRPr="003D4EE1" w14:paraId="1A07C199" w14:textId="77777777" w:rsidTr="002079C4">
        <w:tc>
          <w:tcPr>
            <w:tcW w:w="5310" w:type="dxa"/>
            <w:shd w:val="clear" w:color="auto" w:fill="F2DBDB"/>
          </w:tcPr>
          <w:p w14:paraId="124B2B68" w14:textId="314B7297" w:rsidR="0049639D" w:rsidRPr="003D4EE1" w:rsidRDefault="00C25A53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>Commercial – Calendar Year 20</w:t>
            </w:r>
            <w:r w:rsidR="00196B34">
              <w:rPr>
                <w:rFonts w:cs="Calibri"/>
                <w:b/>
              </w:rPr>
              <w:t>2</w:t>
            </w:r>
            <w:r w:rsidR="00544A99">
              <w:rPr>
                <w:rFonts w:cs="Calibri"/>
                <w:b/>
              </w:rPr>
              <w:t>1</w:t>
            </w:r>
          </w:p>
        </w:tc>
        <w:tc>
          <w:tcPr>
            <w:tcW w:w="1200" w:type="dxa"/>
            <w:shd w:val="clear" w:color="auto" w:fill="F2DBDB"/>
          </w:tcPr>
          <w:p w14:paraId="2CD2B91A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 w:rsidRPr="003D4EE1">
              <w:rPr>
                <w:rFonts w:cs="Calibri"/>
                <w:b/>
              </w:rPr>
              <w:t>PFA</w:t>
            </w:r>
          </w:p>
        </w:tc>
        <w:tc>
          <w:tcPr>
            <w:tcW w:w="1200" w:type="dxa"/>
            <w:shd w:val="clear" w:color="auto" w:fill="F2DBDB"/>
          </w:tcPr>
          <w:p w14:paraId="5F4770B8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  <w:b/>
              </w:rPr>
              <w:t>Non – PFA</w:t>
            </w:r>
            <w:r w:rsidRPr="003D4EE1">
              <w:rPr>
                <w:rFonts w:cs="Calibri"/>
              </w:rPr>
              <w:t xml:space="preserve"> </w:t>
            </w:r>
          </w:p>
        </w:tc>
        <w:tc>
          <w:tcPr>
            <w:tcW w:w="1200" w:type="dxa"/>
            <w:shd w:val="clear" w:color="auto" w:fill="F2DBDB"/>
          </w:tcPr>
          <w:p w14:paraId="4580CDB5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 w:rsidRPr="003D4EE1">
              <w:rPr>
                <w:rFonts w:cs="Calibri"/>
                <w:b/>
              </w:rPr>
              <w:t xml:space="preserve">Total </w:t>
            </w:r>
          </w:p>
        </w:tc>
      </w:tr>
      <w:tr w:rsidR="0049639D" w:rsidRPr="003D4EE1" w14:paraId="5CD905C5" w14:textId="77777777" w:rsidTr="002079C4">
        <w:tc>
          <w:tcPr>
            <w:tcW w:w="5310" w:type="dxa"/>
          </w:tcPr>
          <w:p w14:paraId="2F1C5B1B" w14:textId="77777777" w:rsidR="0049639D" w:rsidRPr="003D4EE1" w:rsidRDefault="0049639D" w:rsidP="002079C4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Building Square Feet Approved (Gross)</w:t>
            </w:r>
          </w:p>
        </w:tc>
        <w:tc>
          <w:tcPr>
            <w:tcW w:w="1200" w:type="dxa"/>
          </w:tcPr>
          <w:p w14:paraId="66B421A3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00" w:type="dxa"/>
          </w:tcPr>
          <w:p w14:paraId="15BC9BDD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00" w:type="dxa"/>
          </w:tcPr>
          <w:p w14:paraId="0185E85A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</w:tr>
      <w:tr w:rsidR="0049639D" w:rsidRPr="003D4EE1" w14:paraId="090B78D5" w14:textId="77777777" w:rsidTr="002079C4">
        <w:tc>
          <w:tcPr>
            <w:tcW w:w="5310" w:type="dxa"/>
          </w:tcPr>
          <w:p w14:paraId="7BB9658E" w14:textId="77777777" w:rsidR="0049639D" w:rsidRPr="003D4EE1" w:rsidRDefault="0049639D" w:rsidP="002079C4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</w:rPr>
            </w:pPr>
            <w:r w:rsidRPr="003D4EE1">
              <w:rPr>
                <w:rFonts w:cs="Calibri"/>
                <w:b/>
              </w:rPr>
              <w:t xml:space="preserve">Total Lot Size </w:t>
            </w:r>
            <w:r>
              <w:rPr>
                <w:rFonts w:cs="Calibri"/>
                <w:b/>
              </w:rPr>
              <w:t xml:space="preserve">(Net </w:t>
            </w:r>
            <w:r w:rsidRPr="003D4EE1">
              <w:rPr>
                <w:rFonts w:cs="Calibri"/>
                <w:b/>
              </w:rPr>
              <w:t>Acres)</w:t>
            </w:r>
          </w:p>
        </w:tc>
        <w:tc>
          <w:tcPr>
            <w:tcW w:w="1200" w:type="dxa"/>
          </w:tcPr>
          <w:p w14:paraId="45E90347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00" w:type="dxa"/>
          </w:tcPr>
          <w:p w14:paraId="72DE29B0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00" w:type="dxa"/>
          </w:tcPr>
          <w:p w14:paraId="75F031C2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</w:tr>
    </w:tbl>
    <w:p w14:paraId="52E56223" w14:textId="77777777" w:rsidR="0049639D" w:rsidRPr="003A057D" w:rsidRDefault="0049639D" w:rsidP="0049639D">
      <w:pPr>
        <w:pStyle w:val="ListParagraph"/>
        <w:spacing w:line="360" w:lineRule="auto"/>
        <w:ind w:left="1440" w:hanging="810"/>
        <w:rPr>
          <w:rFonts w:cs="Calibri"/>
          <w:b/>
          <w:sz w:val="16"/>
          <w:szCs w:val="16"/>
        </w:rPr>
      </w:pPr>
    </w:p>
    <w:p w14:paraId="1E760128" w14:textId="77777777" w:rsidR="0049639D" w:rsidRPr="004E598E" w:rsidRDefault="0049639D" w:rsidP="0049639D">
      <w:pPr>
        <w:pStyle w:val="ListParagraph"/>
        <w:spacing w:line="360" w:lineRule="auto"/>
        <w:ind w:left="1440" w:hanging="360"/>
        <w:jc w:val="center"/>
        <w:rPr>
          <w:rFonts w:cs="Calibri"/>
          <w:b/>
        </w:rPr>
      </w:pPr>
      <w:r w:rsidRPr="00EF45DD">
        <w:rPr>
          <w:rFonts w:cs="Calibri"/>
          <w:b/>
        </w:rPr>
        <w:t>T</w:t>
      </w:r>
      <w:r w:rsidR="008B0DDE">
        <w:rPr>
          <w:rFonts w:cs="Calibri"/>
          <w:b/>
        </w:rPr>
        <w:t>able 4F</w:t>
      </w:r>
      <w:r w:rsidRPr="00EF45DD">
        <w:rPr>
          <w:rFonts w:cs="Calibri"/>
          <w:b/>
        </w:rPr>
        <w:t xml:space="preserve">: </w:t>
      </w:r>
      <w:r>
        <w:rPr>
          <w:rFonts w:cs="Calibri"/>
          <w:b/>
          <w:u w:val="single"/>
        </w:rPr>
        <w:t>Sh</w:t>
      </w:r>
      <w:r w:rsidRPr="00B33CA3">
        <w:rPr>
          <w:rFonts w:cs="Calibri"/>
          <w:b/>
          <w:u w:val="single"/>
        </w:rPr>
        <w:t>are</w:t>
      </w:r>
      <w:r w:rsidRPr="003E35E9">
        <w:rPr>
          <w:rFonts w:cs="Calibri"/>
          <w:b/>
        </w:rPr>
        <w:t xml:space="preserve"> of </w:t>
      </w:r>
      <w:r>
        <w:rPr>
          <w:rFonts w:cs="Calibri"/>
          <w:b/>
        </w:rPr>
        <w:t>Commercial G</w:t>
      </w:r>
      <w:r w:rsidRPr="003E35E9">
        <w:rPr>
          <w:rFonts w:cs="Calibri"/>
          <w:b/>
        </w:rPr>
        <w:t xml:space="preserve">rowth </w:t>
      </w:r>
      <w:r>
        <w:rPr>
          <w:rFonts w:cs="Calibri"/>
          <w:b/>
        </w:rPr>
        <w:t>(I</w:t>
      </w:r>
      <w:r w:rsidRPr="003E35E9">
        <w:rPr>
          <w:rFonts w:cs="Calibri"/>
          <w:b/>
        </w:rPr>
        <w:t xml:space="preserve">nside and </w:t>
      </w:r>
      <w:r>
        <w:rPr>
          <w:rFonts w:cs="Calibri"/>
          <w:b/>
        </w:rPr>
        <w:t>O</w:t>
      </w:r>
      <w:r w:rsidRPr="003E35E9">
        <w:rPr>
          <w:rFonts w:cs="Calibri"/>
          <w:b/>
        </w:rPr>
        <w:t xml:space="preserve">utside </w:t>
      </w:r>
      <w:r>
        <w:rPr>
          <w:rFonts w:cs="Calibri"/>
          <w:b/>
        </w:rPr>
        <w:t>the PFA)</w:t>
      </w:r>
    </w:p>
    <w:tbl>
      <w:tblPr>
        <w:tblW w:w="0" w:type="auto"/>
        <w:tblInd w:w="468" w:type="dxa"/>
        <w:tblLook w:val="00A0" w:firstRow="1" w:lastRow="0" w:firstColumn="1" w:lastColumn="0" w:noHBand="0" w:noVBand="0"/>
      </w:tblPr>
      <w:tblGrid>
        <w:gridCol w:w="5288"/>
        <w:gridCol w:w="1198"/>
        <w:gridCol w:w="1198"/>
        <w:gridCol w:w="1198"/>
      </w:tblGrid>
      <w:tr w:rsidR="0049639D" w:rsidRPr="003D4EE1" w14:paraId="2C20D102" w14:textId="77777777" w:rsidTr="002079C4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1F08768" w14:textId="2D0F5A8F" w:rsidR="0049639D" w:rsidRPr="003D4EE1" w:rsidRDefault="00C25A53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>Commercial – Calendar Year 20</w:t>
            </w:r>
            <w:r w:rsidR="00196B34">
              <w:rPr>
                <w:rFonts w:cs="Calibri"/>
                <w:b/>
              </w:rPr>
              <w:t>2</w:t>
            </w:r>
            <w:r w:rsidR="00544A99">
              <w:rPr>
                <w:rFonts w:cs="Calibri"/>
                <w:b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E12AAB8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 w:rsidRPr="003D4EE1">
              <w:rPr>
                <w:rFonts w:cs="Calibri"/>
                <w:b/>
              </w:rPr>
              <w:t>PFA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F6FB333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  <w:b/>
              </w:rPr>
              <w:t>Non – PFA</w:t>
            </w:r>
            <w:r w:rsidRPr="003D4EE1">
              <w:rPr>
                <w:rFonts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7183AB2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  <w:b/>
              </w:rPr>
            </w:pPr>
            <w:r w:rsidRPr="003D4EE1">
              <w:rPr>
                <w:rFonts w:cs="Calibri"/>
                <w:b/>
              </w:rPr>
              <w:t>Total</w:t>
            </w:r>
          </w:p>
        </w:tc>
      </w:tr>
      <w:tr w:rsidR="0049639D" w:rsidRPr="003D4EE1" w14:paraId="5E5F9AA1" w14:textId="77777777" w:rsidTr="0020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  <w:tcBorders>
              <w:top w:val="single" w:sz="4" w:space="0" w:color="auto"/>
            </w:tcBorders>
          </w:tcPr>
          <w:p w14:paraId="3C2A4751" w14:textId="77777777" w:rsidR="0049639D" w:rsidRPr="003D4EE1" w:rsidRDefault="0049639D" w:rsidP="002079C4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 Building Square Feet Approved (Gross)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19F92392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B4E53BB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7A92B2C0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</w:p>
        </w:tc>
      </w:tr>
      <w:tr w:rsidR="0049639D" w:rsidRPr="003D4EE1" w14:paraId="7BD87C1F" w14:textId="77777777" w:rsidTr="00207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0" w:type="dxa"/>
          </w:tcPr>
          <w:p w14:paraId="65BD7301" w14:textId="77777777" w:rsidR="0049639D" w:rsidRDefault="0049639D" w:rsidP="002079C4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</w:rPr>
            </w:pPr>
            <w:r w:rsidRPr="003D4EE1">
              <w:rPr>
                <w:rFonts w:cs="Calibri"/>
                <w:b/>
              </w:rPr>
              <w:t xml:space="preserve">% </w:t>
            </w:r>
            <w:proofErr w:type="gramStart"/>
            <w:r w:rsidRPr="003D4EE1">
              <w:rPr>
                <w:rFonts w:cs="Calibri"/>
                <w:b/>
              </w:rPr>
              <w:t>of</w:t>
            </w:r>
            <w:proofErr w:type="gramEnd"/>
            <w:r w:rsidRPr="003D4EE1">
              <w:rPr>
                <w:rFonts w:cs="Calibri"/>
                <w:b/>
              </w:rPr>
              <w:t xml:space="preserve"> Total </w:t>
            </w:r>
            <w:r>
              <w:rPr>
                <w:rFonts w:cs="Calibri"/>
                <w:b/>
              </w:rPr>
              <w:t>Building Square Feet</w:t>
            </w:r>
          </w:p>
          <w:p w14:paraId="0F1F9C06" w14:textId="77777777" w:rsidR="0049639D" w:rsidRPr="003D4EE1" w:rsidRDefault="0049639D" w:rsidP="002079C4">
            <w:pPr>
              <w:pStyle w:val="ListParagraph"/>
              <w:spacing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(Building Square Feet/Total Approved Square Feet)</w:t>
            </w:r>
          </w:p>
        </w:tc>
        <w:tc>
          <w:tcPr>
            <w:tcW w:w="1200" w:type="dxa"/>
          </w:tcPr>
          <w:p w14:paraId="7E78ECA5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>%</w:t>
            </w:r>
          </w:p>
        </w:tc>
        <w:tc>
          <w:tcPr>
            <w:tcW w:w="1200" w:type="dxa"/>
          </w:tcPr>
          <w:p w14:paraId="4FAD0975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EE1">
              <w:rPr>
                <w:rFonts w:cs="Calibri"/>
              </w:rPr>
              <w:instrText xml:space="preserve"> FORMTEXT </w:instrText>
            </w:r>
            <w:r w:rsidRPr="003D4EE1">
              <w:rPr>
                <w:rFonts w:cs="Calibri"/>
              </w:rPr>
            </w:r>
            <w:r w:rsidRPr="003D4EE1">
              <w:rPr>
                <w:rFonts w:cs="Calibri"/>
              </w:rPr>
              <w:fldChar w:fldCharType="separate"/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  <w:noProof/>
              </w:rPr>
              <w:t> </w:t>
            </w:r>
            <w:r w:rsidRPr="003D4EE1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>%</w:t>
            </w:r>
          </w:p>
        </w:tc>
        <w:tc>
          <w:tcPr>
            <w:tcW w:w="1200" w:type="dxa"/>
          </w:tcPr>
          <w:p w14:paraId="3F393A7F" w14:textId="77777777" w:rsidR="0049639D" w:rsidRPr="003D4EE1" w:rsidRDefault="0049639D" w:rsidP="002079C4">
            <w:pPr>
              <w:pStyle w:val="ListParagraph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3D4EE1">
              <w:rPr>
                <w:rFonts w:cs="Calibri"/>
              </w:rPr>
              <w:t>100%</w:t>
            </w:r>
          </w:p>
        </w:tc>
      </w:tr>
    </w:tbl>
    <w:p w14:paraId="07547A01" w14:textId="77777777" w:rsidR="0049639D" w:rsidRDefault="0049639D" w:rsidP="0049639D">
      <w:pPr>
        <w:pStyle w:val="ListParagraph"/>
        <w:spacing w:line="360" w:lineRule="auto"/>
        <w:rPr>
          <w:rFonts w:cs="Calibri"/>
          <w:sz w:val="16"/>
          <w:szCs w:val="16"/>
        </w:rPr>
      </w:pPr>
    </w:p>
    <w:p w14:paraId="5043CB0F" w14:textId="77777777" w:rsidR="0049639D" w:rsidRDefault="0049639D" w:rsidP="003A057D">
      <w:pPr>
        <w:ind w:hanging="810"/>
        <w:contextualSpacing/>
        <w:jc w:val="center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55B4F0BC" w14:textId="00F0B8E4" w:rsidR="0043116B" w:rsidRPr="00D1011C" w:rsidRDefault="005E0597" w:rsidP="003A057D">
      <w:pPr>
        <w:ind w:hanging="810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8"/>
          <w:szCs w:val="28"/>
        </w:rPr>
        <w:lastRenderedPageBreak/>
        <w:t>Section V</w:t>
      </w:r>
      <w:r w:rsidR="009A40CF">
        <w:rPr>
          <w:rFonts w:cs="Calibri"/>
          <w:b/>
          <w:sz w:val="28"/>
          <w:szCs w:val="28"/>
        </w:rPr>
        <w:t>I</w:t>
      </w:r>
      <w:r>
        <w:rPr>
          <w:rFonts w:cs="Calibri"/>
          <w:b/>
          <w:sz w:val="28"/>
          <w:szCs w:val="28"/>
        </w:rPr>
        <w:t>:  Adequate Public Facility Ordinance (</w:t>
      </w:r>
      <w:r w:rsidRPr="007378BD">
        <w:rPr>
          <w:rFonts w:cs="Calibri"/>
          <w:b/>
          <w:sz w:val="28"/>
          <w:szCs w:val="28"/>
        </w:rPr>
        <w:t>APFO</w:t>
      </w:r>
      <w:r>
        <w:rPr>
          <w:rFonts w:cs="Calibri"/>
          <w:b/>
          <w:sz w:val="28"/>
          <w:szCs w:val="28"/>
        </w:rPr>
        <w:t>)</w:t>
      </w:r>
      <w:r w:rsidRPr="007378BD">
        <w:rPr>
          <w:rFonts w:cs="Calibri"/>
          <w:b/>
          <w:sz w:val="28"/>
          <w:szCs w:val="28"/>
        </w:rPr>
        <w:t xml:space="preserve"> Restrictions</w:t>
      </w:r>
      <w:r w:rsidR="0043116B">
        <w:rPr>
          <w:rFonts w:cs="Calibri"/>
          <w:b/>
          <w:sz w:val="28"/>
          <w:szCs w:val="28"/>
        </w:rPr>
        <w:t xml:space="preserve"> (</w:t>
      </w:r>
      <w:hyperlink r:id="rId17" w:history="1">
        <w:r w:rsidR="0043116B" w:rsidRPr="009B61EF">
          <w:rPr>
            <w:rStyle w:val="Hyperlink"/>
            <w:rFonts w:cs="Calibri"/>
            <w:b/>
            <w:color w:val="0070C0"/>
            <w:sz w:val="28"/>
            <w:szCs w:val="28"/>
          </w:rPr>
          <w:t>§7-104</w:t>
        </w:r>
      </w:hyperlink>
      <w:r w:rsidR="0043116B">
        <w:rPr>
          <w:rFonts w:cs="Calibri"/>
          <w:b/>
          <w:sz w:val="24"/>
          <w:szCs w:val="24"/>
        </w:rPr>
        <w:t>)</w:t>
      </w:r>
    </w:p>
    <w:p w14:paraId="5FB92DC3" w14:textId="77777777" w:rsidR="005E0597" w:rsidRDefault="0043116B" w:rsidP="005E0597">
      <w:pPr>
        <w:ind w:left="1350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(Section V</w:t>
      </w:r>
      <w:r w:rsidR="00375CB7">
        <w:rPr>
          <w:rFonts w:cs="Calibri"/>
          <w:b/>
          <w:sz w:val="24"/>
          <w:szCs w:val="24"/>
        </w:rPr>
        <w:t>I</w:t>
      </w:r>
      <w:r w:rsidR="005E0597" w:rsidRPr="00AB5CA1">
        <w:rPr>
          <w:rFonts w:cs="Calibri"/>
          <w:b/>
          <w:sz w:val="24"/>
          <w:szCs w:val="24"/>
        </w:rPr>
        <w:t xml:space="preserve"> is only required by jurisdictions with adopted APFOs)</w:t>
      </w:r>
    </w:p>
    <w:p w14:paraId="6094D91B" w14:textId="619347BC" w:rsidR="005E0597" w:rsidRPr="003A057D" w:rsidRDefault="005E0597" w:rsidP="003A057D">
      <w:pPr>
        <w:pStyle w:val="ListParagraph"/>
        <w:pBdr>
          <w:bottom w:val="single" w:sz="12" w:space="1" w:color="auto"/>
        </w:pBdr>
        <w:shd w:val="clear" w:color="auto" w:fill="D9D9D9"/>
        <w:tabs>
          <w:tab w:val="left" w:pos="360"/>
        </w:tabs>
        <w:ind w:left="360" w:right="720"/>
        <w:jc w:val="both"/>
        <w:rPr>
          <w:rFonts w:cs="Calibri"/>
          <w:i/>
          <w:sz w:val="18"/>
          <w:szCs w:val="18"/>
        </w:rPr>
      </w:pPr>
      <w:r w:rsidRPr="003A057D">
        <w:rPr>
          <w:rFonts w:cs="Calibri"/>
          <w:i/>
          <w:sz w:val="18"/>
          <w:szCs w:val="18"/>
        </w:rPr>
        <w:t xml:space="preserve">Note:  Jurisdictions with adopted APFOs </w:t>
      </w:r>
      <w:r w:rsidRPr="00CC04B7">
        <w:rPr>
          <w:rFonts w:cs="Calibri"/>
          <w:i/>
          <w:sz w:val="18"/>
          <w:szCs w:val="18"/>
          <w:u w:val="single"/>
        </w:rPr>
        <w:t>must</w:t>
      </w:r>
      <w:r w:rsidRPr="003A057D">
        <w:rPr>
          <w:rFonts w:cs="Calibri"/>
          <w:i/>
          <w:sz w:val="18"/>
          <w:szCs w:val="18"/>
        </w:rPr>
        <w:t xml:space="preserve"> submit a biennial APFO report</w:t>
      </w:r>
      <w:r w:rsidR="00E019B1" w:rsidRPr="003A057D">
        <w:rPr>
          <w:rFonts w:cs="Calibri"/>
          <w:i/>
          <w:sz w:val="18"/>
          <w:szCs w:val="18"/>
        </w:rPr>
        <w:t>.</w:t>
      </w:r>
      <w:r w:rsidRPr="003A057D">
        <w:rPr>
          <w:rFonts w:cs="Calibri"/>
          <w:i/>
          <w:sz w:val="18"/>
          <w:szCs w:val="18"/>
        </w:rPr>
        <w:t xml:space="preserve"> The APFO report is due by July 1 of each </w:t>
      </w:r>
      <w:r w:rsidRPr="003A057D">
        <w:rPr>
          <w:rFonts w:cs="Calibri"/>
          <w:i/>
          <w:sz w:val="18"/>
          <w:szCs w:val="18"/>
          <w:u w:val="single"/>
        </w:rPr>
        <w:t>even</w:t>
      </w:r>
      <w:r w:rsidRPr="003A057D">
        <w:rPr>
          <w:rFonts w:cs="Calibri"/>
          <w:i/>
          <w:sz w:val="18"/>
          <w:szCs w:val="18"/>
        </w:rPr>
        <w:t xml:space="preserve"> year and covers the reporting period for the previous two calendar years. </w:t>
      </w:r>
      <w:r w:rsidR="00E019B1" w:rsidRPr="003A057D">
        <w:rPr>
          <w:rFonts w:cs="Calibri"/>
          <w:i/>
          <w:sz w:val="18"/>
          <w:szCs w:val="18"/>
        </w:rPr>
        <w:t>APFO reports for 20</w:t>
      </w:r>
      <w:r w:rsidR="00544A99">
        <w:rPr>
          <w:rFonts w:cs="Calibri"/>
          <w:i/>
          <w:sz w:val="18"/>
          <w:szCs w:val="18"/>
        </w:rPr>
        <w:t>20</w:t>
      </w:r>
      <w:r w:rsidR="00E019B1" w:rsidRPr="003A057D">
        <w:rPr>
          <w:rFonts w:cs="Calibri"/>
          <w:i/>
          <w:sz w:val="18"/>
          <w:szCs w:val="18"/>
        </w:rPr>
        <w:t xml:space="preserve"> and 20</w:t>
      </w:r>
      <w:r w:rsidR="00196B34">
        <w:rPr>
          <w:rFonts w:cs="Calibri"/>
          <w:i/>
          <w:sz w:val="18"/>
          <w:szCs w:val="18"/>
        </w:rPr>
        <w:t>2</w:t>
      </w:r>
      <w:r w:rsidR="00544A99">
        <w:rPr>
          <w:rFonts w:cs="Calibri"/>
          <w:i/>
          <w:sz w:val="18"/>
          <w:szCs w:val="18"/>
        </w:rPr>
        <w:t>1</w:t>
      </w:r>
      <w:r w:rsidRPr="003A057D">
        <w:rPr>
          <w:rFonts w:cs="Calibri"/>
          <w:i/>
          <w:sz w:val="18"/>
          <w:szCs w:val="18"/>
        </w:rPr>
        <w:t xml:space="preserve"> </w:t>
      </w:r>
      <w:r w:rsidR="00E019B1" w:rsidRPr="003A057D">
        <w:rPr>
          <w:rFonts w:cs="Calibri"/>
          <w:i/>
          <w:sz w:val="18"/>
          <w:szCs w:val="18"/>
        </w:rPr>
        <w:t>are due July 1, 202</w:t>
      </w:r>
      <w:r w:rsidR="00544A99">
        <w:rPr>
          <w:rFonts w:cs="Calibri"/>
          <w:i/>
          <w:sz w:val="18"/>
          <w:szCs w:val="18"/>
        </w:rPr>
        <w:t>2</w:t>
      </w:r>
      <w:r w:rsidRPr="003A057D">
        <w:rPr>
          <w:rFonts w:cs="Calibri"/>
          <w:i/>
          <w:sz w:val="18"/>
          <w:szCs w:val="18"/>
        </w:rPr>
        <w:t>.</w:t>
      </w:r>
      <w:r w:rsidR="00E019B1" w:rsidRPr="003A057D">
        <w:rPr>
          <w:rFonts w:cs="Calibri"/>
          <w:i/>
          <w:sz w:val="18"/>
          <w:szCs w:val="18"/>
        </w:rPr>
        <w:t xml:space="preserve"> However, jurisdictions are encouraged to submit an APFO report on an annual basis</w:t>
      </w:r>
      <w:r w:rsidR="0043116B" w:rsidRPr="003A057D">
        <w:rPr>
          <w:rFonts w:cs="Calibri"/>
          <w:i/>
          <w:sz w:val="18"/>
          <w:szCs w:val="18"/>
        </w:rPr>
        <w:t>.</w:t>
      </w:r>
    </w:p>
    <w:p w14:paraId="07459315" w14:textId="77777777" w:rsidR="00E019B1" w:rsidRPr="00AB5CA1" w:rsidRDefault="00E019B1" w:rsidP="005E0597">
      <w:pPr>
        <w:pStyle w:val="ListParagraph"/>
        <w:rPr>
          <w:rFonts w:cs="Calibri"/>
        </w:rPr>
      </w:pPr>
    </w:p>
    <w:p w14:paraId="6217A18A" w14:textId="77777777" w:rsidR="005E0597" w:rsidRPr="00655F8E" w:rsidRDefault="005E0597" w:rsidP="005E0597">
      <w:pPr>
        <w:pStyle w:val="ListParagraph"/>
        <w:numPr>
          <w:ilvl w:val="0"/>
          <w:numId w:val="29"/>
        </w:numPr>
        <w:ind w:left="720"/>
        <w:jc w:val="both"/>
        <w:rPr>
          <w:rFonts w:cs="Calibri"/>
          <w:sz w:val="20"/>
          <w:szCs w:val="20"/>
        </w:rPr>
      </w:pPr>
      <w:r>
        <w:rPr>
          <w:rFonts w:cs="Calibri"/>
        </w:rPr>
        <w:t xml:space="preserve">What is the type of infrastructure affected? (List each for Schools, Roads, Water, Sewer, Stormwater, Health Care, Fire, Police or Solid Waste.) </w:t>
      </w:r>
      <w:r w:rsidR="00CC04B7" w:rsidRPr="00655F8E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04B7" w:rsidRPr="00655F8E">
        <w:rPr>
          <w:sz w:val="20"/>
          <w:szCs w:val="20"/>
        </w:rPr>
        <w:instrText xml:space="preserve"> FORMTEXT </w:instrText>
      </w:r>
      <w:r w:rsidR="00CC04B7" w:rsidRPr="00655F8E">
        <w:rPr>
          <w:sz w:val="20"/>
          <w:szCs w:val="20"/>
        </w:rPr>
      </w:r>
      <w:r w:rsidR="00CC04B7" w:rsidRPr="00655F8E">
        <w:rPr>
          <w:sz w:val="20"/>
          <w:szCs w:val="20"/>
        </w:rPr>
        <w:fldChar w:fldCharType="separate"/>
      </w:r>
      <w:r w:rsidR="00CC04B7" w:rsidRPr="00655F8E">
        <w:rPr>
          <w:noProof/>
          <w:sz w:val="20"/>
          <w:szCs w:val="20"/>
        </w:rPr>
        <w:t> </w:t>
      </w:r>
      <w:r w:rsidR="00CC04B7" w:rsidRPr="00655F8E">
        <w:rPr>
          <w:noProof/>
          <w:sz w:val="20"/>
          <w:szCs w:val="20"/>
        </w:rPr>
        <w:t> </w:t>
      </w:r>
      <w:r w:rsidR="00CC04B7" w:rsidRPr="00655F8E">
        <w:rPr>
          <w:noProof/>
          <w:sz w:val="20"/>
          <w:szCs w:val="20"/>
        </w:rPr>
        <w:t> </w:t>
      </w:r>
      <w:r w:rsidR="00CC04B7" w:rsidRPr="00655F8E">
        <w:rPr>
          <w:noProof/>
          <w:sz w:val="20"/>
          <w:szCs w:val="20"/>
        </w:rPr>
        <w:t> </w:t>
      </w:r>
      <w:r w:rsidR="00CC04B7" w:rsidRPr="00655F8E">
        <w:rPr>
          <w:noProof/>
          <w:sz w:val="20"/>
          <w:szCs w:val="20"/>
        </w:rPr>
        <w:t> </w:t>
      </w:r>
      <w:r w:rsidR="00CC04B7" w:rsidRPr="00655F8E">
        <w:rPr>
          <w:sz w:val="20"/>
          <w:szCs w:val="20"/>
        </w:rPr>
        <w:fldChar w:fldCharType="end"/>
      </w:r>
    </w:p>
    <w:p w14:paraId="6537F28F" w14:textId="77777777" w:rsidR="005E0597" w:rsidRPr="00FA2771" w:rsidRDefault="005E0597" w:rsidP="005E0597">
      <w:pPr>
        <w:pStyle w:val="ListParagraph"/>
        <w:rPr>
          <w:rFonts w:cs="Calibri"/>
          <w:sz w:val="20"/>
          <w:szCs w:val="20"/>
        </w:rPr>
      </w:pPr>
    </w:p>
    <w:p w14:paraId="6DFB9E20" w14:textId="77777777" w:rsidR="00A644CB" w:rsidRPr="00FA2771" w:rsidRDefault="00A644CB" w:rsidP="005E0597">
      <w:pPr>
        <w:pStyle w:val="ListParagraph"/>
        <w:rPr>
          <w:rFonts w:cs="Calibri"/>
          <w:sz w:val="20"/>
          <w:szCs w:val="20"/>
        </w:rPr>
      </w:pPr>
    </w:p>
    <w:p w14:paraId="0AD2CCEA" w14:textId="77777777" w:rsidR="005E0597" w:rsidRPr="00655F8E" w:rsidRDefault="005E0597" w:rsidP="00CC04B7">
      <w:pPr>
        <w:pStyle w:val="ListParagraph"/>
        <w:numPr>
          <w:ilvl w:val="0"/>
          <w:numId w:val="29"/>
        </w:numPr>
        <w:spacing w:after="0"/>
        <w:ind w:left="720"/>
        <w:rPr>
          <w:rFonts w:cs="Calibri"/>
          <w:sz w:val="20"/>
          <w:szCs w:val="20"/>
        </w:rPr>
      </w:pPr>
      <w:r>
        <w:rPr>
          <w:rFonts w:cs="Calibri"/>
        </w:rPr>
        <w:t xml:space="preserve">Where is each </w:t>
      </w:r>
      <w:r w:rsidRPr="004C62CA">
        <w:rPr>
          <w:rFonts w:cs="Calibri"/>
        </w:rPr>
        <w:t>restriction located?</w:t>
      </w:r>
      <w:r>
        <w:rPr>
          <w:rFonts w:cs="Calibri"/>
        </w:rPr>
        <w:t xml:space="preserve"> </w:t>
      </w:r>
      <w:r w:rsidR="00CC04B7">
        <w:rPr>
          <w:rFonts w:cs="Calibri"/>
        </w:rPr>
        <w:t>(Identify on a map</w:t>
      </w:r>
      <w:r w:rsidR="00FA2771">
        <w:rPr>
          <w:rFonts w:cs="Calibri"/>
        </w:rPr>
        <w:t>, including PFA boundary</w:t>
      </w:r>
      <w:r w:rsidR="00CC04B7">
        <w:rPr>
          <w:rFonts w:cs="Calibri"/>
        </w:rPr>
        <w:t>.</w:t>
      </w:r>
      <w:r>
        <w:rPr>
          <w:rFonts w:cs="Calibri"/>
        </w:rPr>
        <w:t xml:space="preserve">) </w:t>
      </w:r>
      <w:r w:rsidRPr="00655F8E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5F8E">
        <w:rPr>
          <w:sz w:val="20"/>
          <w:szCs w:val="20"/>
        </w:rPr>
        <w:instrText xml:space="preserve"> FORMTEXT </w:instrText>
      </w:r>
      <w:r w:rsidRPr="00655F8E">
        <w:rPr>
          <w:sz w:val="20"/>
          <w:szCs w:val="20"/>
        </w:rPr>
      </w:r>
      <w:r w:rsidRPr="00655F8E">
        <w:rPr>
          <w:sz w:val="20"/>
          <w:szCs w:val="20"/>
        </w:rPr>
        <w:fldChar w:fldCharType="separate"/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sz w:val="20"/>
          <w:szCs w:val="20"/>
        </w:rPr>
        <w:fldChar w:fldCharType="end"/>
      </w:r>
    </w:p>
    <w:p w14:paraId="70DF9E56" w14:textId="77777777" w:rsidR="005E0597" w:rsidRPr="00FA2771" w:rsidRDefault="005E0597" w:rsidP="00CC04B7">
      <w:pPr>
        <w:pStyle w:val="ListParagraph"/>
        <w:spacing w:after="0"/>
        <w:rPr>
          <w:rFonts w:cs="Calibri"/>
          <w:sz w:val="20"/>
          <w:szCs w:val="20"/>
        </w:rPr>
      </w:pPr>
    </w:p>
    <w:p w14:paraId="44E871BC" w14:textId="77777777" w:rsidR="00A644CB" w:rsidRPr="00FA2771" w:rsidRDefault="00A644CB" w:rsidP="00CC04B7">
      <w:pPr>
        <w:pStyle w:val="ListParagraph"/>
        <w:rPr>
          <w:rFonts w:cs="Calibri"/>
          <w:sz w:val="20"/>
          <w:szCs w:val="20"/>
        </w:rPr>
      </w:pPr>
    </w:p>
    <w:p w14:paraId="46305A1C" w14:textId="77777777" w:rsidR="005E0597" w:rsidRPr="00655F8E" w:rsidRDefault="005E0597" w:rsidP="00CC04B7">
      <w:pPr>
        <w:pStyle w:val="ListParagraph"/>
        <w:numPr>
          <w:ilvl w:val="0"/>
          <w:numId w:val="29"/>
        </w:numPr>
        <w:ind w:left="720"/>
        <w:rPr>
          <w:rFonts w:cs="Calibri"/>
          <w:sz w:val="20"/>
          <w:szCs w:val="20"/>
        </w:rPr>
      </w:pPr>
      <w:r>
        <w:rPr>
          <w:rFonts w:cs="Calibri"/>
        </w:rPr>
        <w:t xml:space="preserve">Describe the nature of what is causing each restriction. </w:t>
      </w:r>
      <w:r w:rsidRPr="00655F8E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5F8E">
        <w:rPr>
          <w:sz w:val="20"/>
          <w:szCs w:val="20"/>
        </w:rPr>
        <w:instrText xml:space="preserve"> FORMTEXT </w:instrText>
      </w:r>
      <w:r w:rsidRPr="00655F8E">
        <w:rPr>
          <w:sz w:val="20"/>
          <w:szCs w:val="20"/>
        </w:rPr>
      </w:r>
      <w:r w:rsidRPr="00655F8E">
        <w:rPr>
          <w:sz w:val="20"/>
          <w:szCs w:val="20"/>
        </w:rPr>
        <w:fldChar w:fldCharType="separate"/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sz w:val="20"/>
          <w:szCs w:val="20"/>
        </w:rPr>
        <w:fldChar w:fldCharType="end"/>
      </w:r>
    </w:p>
    <w:p w14:paraId="144A5D23" w14:textId="77777777" w:rsidR="005E0597" w:rsidRPr="00FA2771" w:rsidRDefault="005E0597" w:rsidP="00CC04B7">
      <w:pPr>
        <w:pStyle w:val="ListParagraph"/>
        <w:rPr>
          <w:rFonts w:cs="Calibri"/>
          <w:sz w:val="20"/>
          <w:szCs w:val="20"/>
        </w:rPr>
      </w:pPr>
    </w:p>
    <w:p w14:paraId="738610EB" w14:textId="77777777" w:rsidR="00A644CB" w:rsidRPr="00FA2771" w:rsidRDefault="00A644CB" w:rsidP="00CC04B7">
      <w:pPr>
        <w:pStyle w:val="ListParagraph"/>
        <w:rPr>
          <w:rFonts w:cs="Calibri"/>
          <w:sz w:val="20"/>
          <w:szCs w:val="20"/>
        </w:rPr>
      </w:pPr>
    </w:p>
    <w:p w14:paraId="612E01B0" w14:textId="77777777" w:rsidR="005E0597" w:rsidRPr="00655F8E" w:rsidRDefault="005E0597" w:rsidP="00CC04B7">
      <w:pPr>
        <w:pStyle w:val="ListParagraph"/>
        <w:numPr>
          <w:ilvl w:val="0"/>
          <w:numId w:val="29"/>
        </w:numPr>
        <w:ind w:left="720"/>
        <w:rPr>
          <w:rFonts w:cs="Calibri"/>
          <w:sz w:val="20"/>
          <w:szCs w:val="20"/>
        </w:rPr>
      </w:pPr>
      <w:r w:rsidRPr="00245603">
        <w:rPr>
          <w:rFonts w:cs="Calibri"/>
        </w:rPr>
        <w:t>What is</w:t>
      </w:r>
      <w:r>
        <w:rPr>
          <w:rFonts w:cs="Calibri"/>
        </w:rPr>
        <w:t xml:space="preserve"> the proposed resolution of each </w:t>
      </w:r>
      <w:r w:rsidR="00CC04B7">
        <w:rPr>
          <w:rFonts w:cs="Calibri"/>
        </w:rPr>
        <w:t>restriction</w:t>
      </w:r>
      <w:r w:rsidRPr="00245603">
        <w:rPr>
          <w:rFonts w:cs="Calibri"/>
        </w:rPr>
        <w:t>?</w:t>
      </w:r>
      <w:r>
        <w:rPr>
          <w:rFonts w:cs="Calibri"/>
        </w:rPr>
        <w:t xml:space="preserve"> </w:t>
      </w:r>
      <w:r w:rsidRPr="00655F8E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5F8E">
        <w:rPr>
          <w:sz w:val="20"/>
          <w:szCs w:val="20"/>
        </w:rPr>
        <w:instrText xml:space="preserve"> FORMTEXT </w:instrText>
      </w:r>
      <w:r w:rsidRPr="00655F8E">
        <w:rPr>
          <w:sz w:val="20"/>
          <w:szCs w:val="20"/>
        </w:rPr>
      </w:r>
      <w:r w:rsidRPr="00655F8E">
        <w:rPr>
          <w:sz w:val="20"/>
          <w:szCs w:val="20"/>
        </w:rPr>
        <w:fldChar w:fldCharType="separate"/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sz w:val="20"/>
          <w:szCs w:val="20"/>
        </w:rPr>
        <w:fldChar w:fldCharType="end"/>
      </w:r>
    </w:p>
    <w:p w14:paraId="637805D2" w14:textId="77777777" w:rsidR="005E0597" w:rsidRPr="00FA2771" w:rsidRDefault="005E0597" w:rsidP="00CC04B7">
      <w:pPr>
        <w:pStyle w:val="ListParagraph"/>
        <w:rPr>
          <w:rFonts w:cs="Calibri"/>
          <w:sz w:val="20"/>
          <w:szCs w:val="20"/>
        </w:rPr>
      </w:pPr>
    </w:p>
    <w:p w14:paraId="463F29E8" w14:textId="77777777" w:rsidR="00A644CB" w:rsidRPr="00FA2771" w:rsidRDefault="00A644CB" w:rsidP="00CC04B7">
      <w:pPr>
        <w:pStyle w:val="ListParagraph"/>
        <w:rPr>
          <w:rFonts w:cs="Calibri"/>
          <w:sz w:val="20"/>
          <w:szCs w:val="20"/>
        </w:rPr>
      </w:pPr>
    </w:p>
    <w:p w14:paraId="1032DA0D" w14:textId="77777777" w:rsidR="005E0597" w:rsidRPr="00655F8E" w:rsidRDefault="005E0597" w:rsidP="00CC04B7">
      <w:pPr>
        <w:pStyle w:val="ListParagraph"/>
        <w:numPr>
          <w:ilvl w:val="0"/>
          <w:numId w:val="29"/>
        </w:numPr>
        <w:ind w:left="720"/>
        <w:rPr>
          <w:rFonts w:cs="Calibri"/>
          <w:sz w:val="20"/>
          <w:szCs w:val="20"/>
        </w:rPr>
      </w:pPr>
      <w:r>
        <w:rPr>
          <w:rFonts w:cs="Calibri"/>
        </w:rPr>
        <w:t>What is the estimated date for the resolution of</w:t>
      </w:r>
      <w:r w:rsidR="00CC04B7">
        <w:rPr>
          <w:rFonts w:cs="Calibri"/>
        </w:rPr>
        <w:t xml:space="preserve"> each restriction</w:t>
      </w:r>
      <w:r>
        <w:rPr>
          <w:rFonts w:cs="Calibri"/>
        </w:rPr>
        <w:t xml:space="preserve">? </w:t>
      </w:r>
      <w:r w:rsidRPr="00655F8E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5F8E">
        <w:rPr>
          <w:sz w:val="20"/>
          <w:szCs w:val="20"/>
        </w:rPr>
        <w:instrText xml:space="preserve"> FORMTEXT </w:instrText>
      </w:r>
      <w:r w:rsidRPr="00655F8E">
        <w:rPr>
          <w:sz w:val="20"/>
          <w:szCs w:val="20"/>
        </w:rPr>
      </w:r>
      <w:r w:rsidRPr="00655F8E">
        <w:rPr>
          <w:sz w:val="20"/>
          <w:szCs w:val="20"/>
        </w:rPr>
        <w:fldChar w:fldCharType="separate"/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sz w:val="20"/>
          <w:szCs w:val="20"/>
        </w:rPr>
        <w:fldChar w:fldCharType="end"/>
      </w:r>
    </w:p>
    <w:p w14:paraId="3B7B4B86" w14:textId="77777777" w:rsidR="005E0597" w:rsidRPr="00FA2771" w:rsidRDefault="005E0597" w:rsidP="00CC04B7">
      <w:pPr>
        <w:pStyle w:val="ListParagraph"/>
        <w:rPr>
          <w:rFonts w:cs="Calibri"/>
          <w:sz w:val="20"/>
          <w:szCs w:val="20"/>
        </w:rPr>
      </w:pPr>
    </w:p>
    <w:p w14:paraId="3A0FF5F2" w14:textId="77777777" w:rsidR="00A644CB" w:rsidRPr="00FA2771" w:rsidRDefault="00A644CB" w:rsidP="00CC04B7">
      <w:pPr>
        <w:pStyle w:val="ListParagraph"/>
        <w:rPr>
          <w:rFonts w:cs="Calibri"/>
          <w:sz w:val="20"/>
          <w:szCs w:val="20"/>
        </w:rPr>
      </w:pPr>
    </w:p>
    <w:p w14:paraId="16EA9754" w14:textId="77777777" w:rsidR="005E0597" w:rsidRPr="00655F8E" w:rsidRDefault="005E0597" w:rsidP="00CC04B7">
      <w:pPr>
        <w:pStyle w:val="ListParagraph"/>
        <w:numPr>
          <w:ilvl w:val="0"/>
          <w:numId w:val="29"/>
        </w:numPr>
        <w:ind w:left="720"/>
        <w:rPr>
          <w:rFonts w:cs="Calibri"/>
          <w:sz w:val="20"/>
          <w:szCs w:val="20"/>
        </w:rPr>
      </w:pPr>
      <w:r>
        <w:rPr>
          <w:rFonts w:cs="Calibri"/>
        </w:rPr>
        <w:t xml:space="preserve">What is the resolution that lifted </w:t>
      </w:r>
      <w:r w:rsidR="00CC04B7">
        <w:rPr>
          <w:rFonts w:cs="Calibri"/>
        </w:rPr>
        <w:t>each restriction</w:t>
      </w:r>
      <w:r>
        <w:rPr>
          <w:rFonts w:cs="Calibri"/>
        </w:rPr>
        <w:t xml:space="preserve">? </w:t>
      </w:r>
      <w:r w:rsidRPr="00655F8E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5F8E">
        <w:rPr>
          <w:sz w:val="20"/>
          <w:szCs w:val="20"/>
        </w:rPr>
        <w:instrText xml:space="preserve"> FORMTEXT </w:instrText>
      </w:r>
      <w:r w:rsidRPr="00655F8E">
        <w:rPr>
          <w:sz w:val="20"/>
          <w:szCs w:val="20"/>
        </w:rPr>
      </w:r>
      <w:r w:rsidRPr="00655F8E">
        <w:rPr>
          <w:sz w:val="20"/>
          <w:szCs w:val="20"/>
        </w:rPr>
        <w:fldChar w:fldCharType="separate"/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sz w:val="20"/>
          <w:szCs w:val="20"/>
        </w:rPr>
        <w:fldChar w:fldCharType="end"/>
      </w:r>
    </w:p>
    <w:p w14:paraId="5630AD66" w14:textId="77777777" w:rsidR="005E0597" w:rsidRPr="00FA2771" w:rsidRDefault="005E0597" w:rsidP="00CC04B7">
      <w:pPr>
        <w:pStyle w:val="ListParagraph"/>
        <w:rPr>
          <w:rFonts w:cs="Calibri"/>
          <w:sz w:val="20"/>
          <w:szCs w:val="20"/>
        </w:rPr>
      </w:pPr>
    </w:p>
    <w:p w14:paraId="61829076" w14:textId="77777777" w:rsidR="00A644CB" w:rsidRPr="00FA2771" w:rsidRDefault="00A644CB" w:rsidP="00CC04B7">
      <w:pPr>
        <w:pStyle w:val="ListParagraph"/>
        <w:rPr>
          <w:rFonts w:cs="Calibri"/>
          <w:sz w:val="20"/>
          <w:szCs w:val="20"/>
        </w:rPr>
      </w:pPr>
    </w:p>
    <w:p w14:paraId="6158F593" w14:textId="77777777" w:rsidR="005E0597" w:rsidRPr="00FA2771" w:rsidRDefault="005E0597" w:rsidP="00CC04B7">
      <w:pPr>
        <w:pStyle w:val="ListParagraph"/>
        <w:numPr>
          <w:ilvl w:val="0"/>
          <w:numId w:val="29"/>
        </w:numPr>
        <w:ind w:left="720"/>
        <w:rPr>
          <w:sz w:val="20"/>
          <w:szCs w:val="20"/>
        </w:rPr>
      </w:pPr>
      <w:r>
        <w:rPr>
          <w:rFonts w:cs="Calibri"/>
        </w:rPr>
        <w:t>When was each re</w:t>
      </w:r>
      <w:r w:rsidR="00CC04B7">
        <w:rPr>
          <w:rFonts w:cs="Calibri"/>
        </w:rPr>
        <w:t>striction lifted</w:t>
      </w:r>
      <w:r>
        <w:rPr>
          <w:rFonts w:cs="Calibri"/>
        </w:rPr>
        <w:t xml:space="preserve">? </w:t>
      </w:r>
      <w:r w:rsidRPr="00655F8E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5F8E">
        <w:rPr>
          <w:sz w:val="20"/>
          <w:szCs w:val="20"/>
        </w:rPr>
        <w:instrText xml:space="preserve"> FORMTEXT </w:instrText>
      </w:r>
      <w:r w:rsidRPr="00655F8E">
        <w:rPr>
          <w:sz w:val="20"/>
          <w:szCs w:val="20"/>
        </w:rPr>
      </w:r>
      <w:r w:rsidRPr="00655F8E">
        <w:rPr>
          <w:sz w:val="20"/>
          <w:szCs w:val="20"/>
        </w:rPr>
        <w:fldChar w:fldCharType="separate"/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sz w:val="20"/>
          <w:szCs w:val="20"/>
        </w:rPr>
        <w:fldChar w:fldCharType="end"/>
      </w:r>
    </w:p>
    <w:p w14:paraId="2BA226A1" w14:textId="77777777" w:rsidR="00FA2771" w:rsidRPr="00FA2771" w:rsidRDefault="00FA2771" w:rsidP="00FA2771">
      <w:pPr>
        <w:pStyle w:val="ListParagraph"/>
        <w:rPr>
          <w:sz w:val="20"/>
          <w:szCs w:val="20"/>
        </w:rPr>
      </w:pPr>
    </w:p>
    <w:p w14:paraId="17AD93B2" w14:textId="77777777" w:rsidR="00FA2771" w:rsidRPr="00FA2771" w:rsidRDefault="00FA2771" w:rsidP="00FA2771">
      <w:pPr>
        <w:pStyle w:val="ListParagraph"/>
        <w:rPr>
          <w:sz w:val="20"/>
          <w:szCs w:val="20"/>
        </w:rPr>
      </w:pPr>
    </w:p>
    <w:p w14:paraId="7C078B08" w14:textId="77777777" w:rsidR="00FA2771" w:rsidRPr="00655F8E" w:rsidRDefault="00014956" w:rsidP="00CC04B7">
      <w:pPr>
        <w:pStyle w:val="ListParagraph"/>
        <w:numPr>
          <w:ilvl w:val="0"/>
          <w:numId w:val="29"/>
        </w:numPr>
        <w:ind w:left="720"/>
        <w:rPr>
          <w:sz w:val="20"/>
          <w:szCs w:val="20"/>
        </w:rPr>
      </w:pPr>
      <w:r>
        <w:t xml:space="preserve">Addition Information.  </w:t>
      </w:r>
      <w:r w:rsidR="00287066">
        <w:t>To hel</w:t>
      </w:r>
      <w:r>
        <w:t>p the Sustainable Growth Commission Statewide School</w:t>
      </w:r>
      <w:r w:rsidR="00C25A53">
        <w:t xml:space="preserve"> Education Committee f</w:t>
      </w:r>
      <w:r w:rsidR="00DD59AD">
        <w:t>or School related restrictions:</w:t>
      </w:r>
    </w:p>
    <w:p w14:paraId="0DE4B5B7" w14:textId="77777777" w:rsidR="0013784A" w:rsidRPr="00655F8E" w:rsidRDefault="0013784A" w:rsidP="0013784A">
      <w:pPr>
        <w:pStyle w:val="ListParagraph"/>
        <w:rPr>
          <w:sz w:val="20"/>
          <w:szCs w:val="20"/>
        </w:rPr>
      </w:pPr>
    </w:p>
    <w:p w14:paraId="297AC6F7" w14:textId="77777777" w:rsidR="00655F8E" w:rsidRDefault="00655F8E" w:rsidP="00655F8E">
      <w:pPr>
        <w:pStyle w:val="ListParagraph"/>
        <w:numPr>
          <w:ilvl w:val="0"/>
          <w:numId w:val="45"/>
        </w:numPr>
        <w:rPr>
          <w:sz w:val="20"/>
          <w:szCs w:val="20"/>
        </w:rPr>
      </w:pPr>
      <w:r w:rsidRPr="009A40CF">
        <w:t>List</w:t>
      </w:r>
      <w:r w:rsidR="00DD59AD" w:rsidRPr="009A40CF">
        <w:t xml:space="preserve"> the State Rated Capacity for each affected facility</w:t>
      </w:r>
      <w:r w:rsidR="0013784A" w:rsidRPr="009A40CF">
        <w:t>.</w:t>
      </w:r>
      <w:r>
        <w:rPr>
          <w:sz w:val="20"/>
          <w:szCs w:val="20"/>
        </w:rPr>
        <w:t xml:space="preserve"> </w:t>
      </w:r>
      <w:r w:rsidRPr="00655F8E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5F8E">
        <w:rPr>
          <w:sz w:val="20"/>
          <w:szCs w:val="20"/>
        </w:rPr>
        <w:instrText xml:space="preserve"> FORMTEXT </w:instrText>
      </w:r>
      <w:r w:rsidRPr="00655F8E">
        <w:rPr>
          <w:sz w:val="20"/>
          <w:szCs w:val="20"/>
        </w:rPr>
      </w:r>
      <w:r w:rsidRPr="00655F8E">
        <w:rPr>
          <w:sz w:val="20"/>
          <w:szCs w:val="20"/>
        </w:rPr>
        <w:fldChar w:fldCharType="separate"/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sz w:val="20"/>
          <w:szCs w:val="20"/>
        </w:rPr>
        <w:fldChar w:fldCharType="end"/>
      </w:r>
    </w:p>
    <w:p w14:paraId="66204FF1" w14:textId="77777777" w:rsidR="00655F8E" w:rsidRPr="00FA2771" w:rsidRDefault="00655F8E" w:rsidP="00655F8E">
      <w:pPr>
        <w:pStyle w:val="ListParagraph"/>
        <w:ind w:left="1800"/>
        <w:rPr>
          <w:sz w:val="20"/>
          <w:szCs w:val="20"/>
        </w:rPr>
      </w:pPr>
    </w:p>
    <w:p w14:paraId="73CE2297" w14:textId="77777777" w:rsidR="00655F8E" w:rsidRPr="00FA2771" w:rsidRDefault="00655F8E" w:rsidP="00655F8E">
      <w:pPr>
        <w:pStyle w:val="ListParagraph"/>
        <w:numPr>
          <w:ilvl w:val="0"/>
          <w:numId w:val="45"/>
        </w:numPr>
        <w:rPr>
          <w:sz w:val="20"/>
          <w:szCs w:val="20"/>
        </w:rPr>
      </w:pPr>
      <w:r w:rsidRPr="009A40CF">
        <w:t>Identify date local School APFO standards were last evaluated or amended.</w:t>
      </w:r>
      <w:r>
        <w:rPr>
          <w:sz w:val="20"/>
          <w:szCs w:val="20"/>
        </w:rPr>
        <w:t xml:space="preserve"> </w:t>
      </w:r>
      <w:r w:rsidRPr="00655F8E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5F8E">
        <w:rPr>
          <w:sz w:val="20"/>
          <w:szCs w:val="20"/>
        </w:rPr>
        <w:instrText xml:space="preserve"> FORMTEXT </w:instrText>
      </w:r>
      <w:r w:rsidRPr="00655F8E">
        <w:rPr>
          <w:sz w:val="20"/>
          <w:szCs w:val="20"/>
        </w:rPr>
      </w:r>
      <w:r w:rsidRPr="00655F8E">
        <w:rPr>
          <w:sz w:val="20"/>
          <w:szCs w:val="20"/>
        </w:rPr>
        <w:fldChar w:fldCharType="separate"/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noProof/>
          <w:sz w:val="20"/>
          <w:szCs w:val="20"/>
        </w:rPr>
        <w:t> </w:t>
      </w:r>
      <w:r w:rsidRPr="00655F8E">
        <w:rPr>
          <w:sz w:val="20"/>
          <w:szCs w:val="20"/>
        </w:rPr>
        <w:fldChar w:fldCharType="end"/>
      </w:r>
    </w:p>
    <w:p w14:paraId="2DBF0D7D" w14:textId="77777777" w:rsidR="0013784A" w:rsidRDefault="0013784A" w:rsidP="0013784A">
      <w:pPr>
        <w:pStyle w:val="ListParagraph"/>
        <w:ind w:left="1800"/>
        <w:rPr>
          <w:sz w:val="20"/>
          <w:szCs w:val="20"/>
        </w:rPr>
      </w:pPr>
    </w:p>
    <w:p w14:paraId="392C9D83" w14:textId="03951A7C" w:rsidR="00A644CB" w:rsidRPr="009A40CF" w:rsidRDefault="711739F7" w:rsidP="005950AA">
      <w:pPr>
        <w:pStyle w:val="ListParagraph"/>
        <w:numPr>
          <w:ilvl w:val="0"/>
          <w:numId w:val="45"/>
        </w:numPr>
      </w:pPr>
      <w:r>
        <w:t>Provide a letter from the School Board confirming what actions are being taken by the School Board to remedy each restriction. (This could include a change in State Rated Capacity (SRC); scheduled improvements in the local Capital Improvement Program (CIP); or redistricting, etc., to address (B) –(G) above.)</w:t>
      </w:r>
    </w:p>
    <w:p w14:paraId="29D6B04F" w14:textId="77777777" w:rsidR="007D48A9" w:rsidRDefault="00A644CB" w:rsidP="007D48A9">
      <w:pPr>
        <w:tabs>
          <w:tab w:val="left" w:pos="540"/>
        </w:tabs>
        <w:spacing w:after="0" w:line="240" w:lineRule="atLeast"/>
        <w:ind w:left="1080" w:right="720" w:hanging="1080"/>
        <w:rPr>
          <w:rFonts w:cs="Calibri"/>
          <w:sz w:val="16"/>
          <w:szCs w:val="16"/>
        </w:rPr>
      </w:pPr>
      <w:r>
        <w:rPr>
          <w:rFonts w:cs="Calibri"/>
          <w:b/>
        </w:rPr>
        <w:br w:type="page"/>
      </w:r>
      <w:r w:rsidR="0049639D">
        <w:rPr>
          <w:rFonts w:cs="Calibri"/>
          <w:sz w:val="16"/>
          <w:szCs w:val="16"/>
        </w:rPr>
        <w:lastRenderedPageBreak/>
        <w:t xml:space="preserve"> </w:t>
      </w:r>
    </w:p>
    <w:p w14:paraId="1FAB0969" w14:textId="77777777" w:rsidR="007D48A9" w:rsidRDefault="007D48A9" w:rsidP="007D48A9">
      <w:pPr>
        <w:tabs>
          <w:tab w:val="left" w:pos="540"/>
        </w:tabs>
        <w:spacing w:after="0" w:line="240" w:lineRule="atLeast"/>
        <w:ind w:left="1080" w:right="720" w:hanging="1080"/>
        <w:rPr>
          <w:b/>
          <w:bCs/>
          <w:sz w:val="28"/>
          <w:szCs w:val="28"/>
          <w:u w:val="single"/>
        </w:rPr>
      </w:pPr>
      <w:r>
        <w:rPr>
          <w:rFonts w:cs="Calibri"/>
          <w:b/>
          <w:sz w:val="28"/>
          <w:szCs w:val="28"/>
        </w:rPr>
        <w:t xml:space="preserve">Section VII:  </w:t>
      </w:r>
      <w:r w:rsidRPr="00D150D4">
        <w:rPr>
          <w:b/>
          <w:bCs/>
          <w:sz w:val="28"/>
          <w:szCs w:val="28"/>
        </w:rPr>
        <w:t>Planning Sur</w:t>
      </w:r>
      <w:r w:rsidR="002A71D8" w:rsidRPr="00D150D4">
        <w:rPr>
          <w:b/>
          <w:bCs/>
          <w:sz w:val="28"/>
          <w:szCs w:val="28"/>
        </w:rPr>
        <w:t>vey Questions (Optional)</w:t>
      </w:r>
    </w:p>
    <w:p w14:paraId="6B62F1B3" w14:textId="77777777" w:rsidR="002A71D8" w:rsidRPr="00D150D4" w:rsidRDefault="002A71D8" w:rsidP="007D48A9">
      <w:pPr>
        <w:tabs>
          <w:tab w:val="left" w:pos="540"/>
        </w:tabs>
        <w:spacing w:after="0" w:line="240" w:lineRule="atLeast"/>
        <w:ind w:left="1080" w:right="720" w:hanging="1080"/>
        <w:rPr>
          <w:bCs/>
          <w:sz w:val="16"/>
          <w:szCs w:val="16"/>
          <w:u w:val="single"/>
        </w:rPr>
      </w:pPr>
    </w:p>
    <w:p w14:paraId="16649BE9" w14:textId="77777777" w:rsidR="007D48A9" w:rsidRPr="002A71D8" w:rsidRDefault="002A71D8" w:rsidP="002A71D8">
      <w:pPr>
        <w:tabs>
          <w:tab w:val="left" w:pos="0"/>
        </w:tabs>
        <w:spacing w:after="0" w:line="240" w:lineRule="atLeast"/>
        <w:ind w:right="720"/>
        <w:rPr>
          <w:rFonts w:ascii="Arial" w:hAnsi="Arial" w:cs="Arial"/>
          <w:i/>
          <w:color w:val="222222"/>
          <w:shd w:val="clear" w:color="auto" w:fill="FFFFFF"/>
        </w:rPr>
      </w:pPr>
      <w:r w:rsidRPr="002A71D8">
        <w:rPr>
          <w:rFonts w:ascii="Arial" w:hAnsi="Arial" w:cs="Arial"/>
          <w:i/>
          <w:color w:val="222222"/>
          <w:shd w:val="clear" w:color="auto" w:fill="FFFFFF"/>
        </w:rPr>
        <w:t xml:space="preserve">The information provided can assist MDP and MDOT staff with identifying potential pedestrian/bicycle projects and project </w:t>
      </w:r>
      <w:r>
        <w:rPr>
          <w:rFonts w:ascii="Arial" w:hAnsi="Arial" w:cs="Arial"/>
          <w:i/>
          <w:color w:val="222222"/>
          <w:shd w:val="clear" w:color="auto" w:fill="FFFFFF"/>
        </w:rPr>
        <w:t>funding.</w:t>
      </w:r>
    </w:p>
    <w:p w14:paraId="02F2C34E" w14:textId="77777777" w:rsidR="002A71D8" w:rsidRPr="00D150D4" w:rsidRDefault="002A71D8" w:rsidP="007D48A9">
      <w:pPr>
        <w:tabs>
          <w:tab w:val="left" w:pos="540"/>
        </w:tabs>
        <w:spacing w:after="0" w:line="240" w:lineRule="atLeast"/>
        <w:ind w:left="1080" w:right="720" w:hanging="1080"/>
        <w:rPr>
          <w:bCs/>
          <w:sz w:val="28"/>
          <w:szCs w:val="28"/>
        </w:rPr>
      </w:pPr>
    </w:p>
    <w:p w14:paraId="13093E11" w14:textId="77777777" w:rsidR="007D48A9" w:rsidRPr="003A057D" w:rsidRDefault="007D48A9" w:rsidP="007D48A9">
      <w:pPr>
        <w:numPr>
          <w:ilvl w:val="0"/>
          <w:numId w:val="35"/>
        </w:numPr>
        <w:spacing w:after="0"/>
        <w:rPr>
          <w:rFonts w:eastAsia="Times New Roman" w:cs="Calibri"/>
          <w:color w:val="222222"/>
          <w:u w:val="single"/>
          <w:shd w:val="clear" w:color="auto" w:fill="FFFFFF"/>
        </w:rPr>
      </w:pPr>
      <w:r w:rsidRPr="00D150D4">
        <w:rPr>
          <w:rFonts w:eastAsia="Times New Roman" w:cs="Calibri"/>
          <w:color w:val="222222"/>
          <w:shd w:val="clear" w:color="auto" w:fill="FFFFFF"/>
        </w:rPr>
        <w:t>Does your jurisdiction have a bicycle and pedestrian plan?</w:t>
      </w:r>
      <w:r w:rsidRPr="006955B9">
        <w:rPr>
          <w:rFonts w:cs="Calibri"/>
        </w:rPr>
        <w:tab/>
      </w:r>
      <w:r w:rsidRPr="006955B9">
        <w:rPr>
          <w:rFonts w:cs="Calibri"/>
        </w:rPr>
        <w:tab/>
      </w:r>
      <w:r w:rsidRPr="006955B9">
        <w:rPr>
          <w:rFonts w:cs="Calibri"/>
        </w:rPr>
        <w:tab/>
      </w:r>
      <w:r w:rsidRPr="000018C2">
        <w:rPr>
          <w:rFonts w:cs="Calibri"/>
        </w:rPr>
        <w:t xml:space="preserve">Y </w:t>
      </w:r>
      <w:r w:rsidRPr="000018C2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18C2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0018C2">
        <w:rPr>
          <w:rFonts w:cs="Calibri"/>
        </w:rPr>
        <w:fldChar w:fldCharType="end"/>
      </w:r>
      <w:r w:rsidRPr="000018C2">
        <w:rPr>
          <w:rFonts w:cs="Calibri"/>
        </w:rPr>
        <w:tab/>
        <w:t xml:space="preserve">N </w:t>
      </w:r>
      <w:r w:rsidRPr="000018C2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18C2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0018C2">
        <w:rPr>
          <w:rFonts w:cs="Calibri"/>
        </w:rPr>
        <w:fldChar w:fldCharType="end"/>
      </w:r>
    </w:p>
    <w:p w14:paraId="680A4E5D" w14:textId="77777777" w:rsidR="007D48A9" w:rsidRPr="003A057D" w:rsidRDefault="007D48A9" w:rsidP="007D48A9">
      <w:pPr>
        <w:spacing w:after="0"/>
        <w:ind w:left="720"/>
        <w:rPr>
          <w:rFonts w:eastAsia="Times New Roman" w:cs="Calibri"/>
          <w:color w:val="222222"/>
          <w:sz w:val="16"/>
          <w:szCs w:val="16"/>
          <w:u w:val="single"/>
          <w:shd w:val="clear" w:color="auto" w:fill="FFFFFF"/>
        </w:rPr>
      </w:pPr>
    </w:p>
    <w:p w14:paraId="76D9DED2" w14:textId="77777777" w:rsidR="007D48A9" w:rsidRPr="00D150D4" w:rsidRDefault="007D48A9" w:rsidP="007D48A9">
      <w:pPr>
        <w:numPr>
          <w:ilvl w:val="0"/>
          <w:numId w:val="39"/>
        </w:numPr>
        <w:spacing w:after="0"/>
        <w:ind w:firstLine="0"/>
        <w:rPr>
          <w:rFonts w:eastAsia="Times New Roman" w:cs="Calibri"/>
          <w:color w:val="222222"/>
          <w:shd w:val="clear" w:color="auto" w:fill="FFFFFF"/>
        </w:rPr>
      </w:pPr>
      <w:r w:rsidRPr="00D150D4">
        <w:rPr>
          <w:rFonts w:eastAsia="Times New Roman" w:cs="Calibri"/>
          <w:color w:val="222222"/>
          <w:shd w:val="clear" w:color="auto" w:fill="FFFFFF"/>
        </w:rPr>
        <w:t>Plan name</w:t>
      </w:r>
    </w:p>
    <w:p w14:paraId="74581288" w14:textId="77777777" w:rsidR="007D48A9" w:rsidRPr="00D150D4" w:rsidRDefault="007D48A9" w:rsidP="007D48A9">
      <w:pPr>
        <w:numPr>
          <w:ilvl w:val="0"/>
          <w:numId w:val="39"/>
        </w:numPr>
        <w:spacing w:after="0"/>
        <w:ind w:firstLine="0"/>
        <w:rPr>
          <w:rFonts w:eastAsia="Times New Roman" w:cs="Calibri"/>
          <w:color w:val="222222"/>
          <w:shd w:val="clear" w:color="auto" w:fill="FFFFFF"/>
        </w:rPr>
      </w:pPr>
      <w:r w:rsidRPr="00D150D4">
        <w:rPr>
          <w:rFonts w:eastAsia="Times New Roman" w:cs="Calibri"/>
          <w:color w:val="222222"/>
          <w:shd w:val="clear" w:color="auto" w:fill="FFFFFF"/>
        </w:rPr>
        <w:t>Date Completed (MM/DD/YR)</w:t>
      </w:r>
    </w:p>
    <w:p w14:paraId="6869DB02" w14:textId="77777777" w:rsidR="007D48A9" w:rsidRPr="00D1011C" w:rsidRDefault="007D48A9" w:rsidP="007D48A9">
      <w:pPr>
        <w:numPr>
          <w:ilvl w:val="0"/>
          <w:numId w:val="39"/>
        </w:numPr>
        <w:spacing w:after="0"/>
        <w:ind w:firstLine="0"/>
        <w:rPr>
          <w:rFonts w:eastAsia="Times New Roman" w:cs="Calibri"/>
          <w:color w:val="222222"/>
          <w:u w:val="single"/>
          <w:shd w:val="clear" w:color="auto" w:fill="FFFFFF"/>
        </w:rPr>
      </w:pPr>
      <w:r w:rsidRPr="00D150D4">
        <w:rPr>
          <w:rFonts w:eastAsia="Times New Roman" w:cs="Calibri"/>
          <w:color w:val="222222"/>
          <w:shd w:val="clear" w:color="auto" w:fill="FFFFFF"/>
        </w:rPr>
        <w:t xml:space="preserve">Has the plan been adopted? </w:t>
      </w:r>
      <w:r w:rsidRPr="00D150D4">
        <w:rPr>
          <w:rFonts w:eastAsia="Times New Roman" w:cs="Calibri"/>
          <w:color w:val="222222"/>
          <w:shd w:val="clear" w:color="auto" w:fill="FFFFFF"/>
        </w:rPr>
        <w:tab/>
      </w:r>
      <w:r w:rsidRPr="00D150D4">
        <w:rPr>
          <w:rFonts w:eastAsia="Times New Roman" w:cs="Calibri"/>
          <w:color w:val="222222"/>
          <w:shd w:val="clear" w:color="auto" w:fill="FFFFFF"/>
        </w:rPr>
        <w:tab/>
      </w:r>
      <w:r w:rsidRPr="00D150D4">
        <w:rPr>
          <w:rFonts w:eastAsia="Times New Roman" w:cs="Calibri"/>
          <w:color w:val="222222"/>
          <w:shd w:val="clear" w:color="auto" w:fill="FFFFFF"/>
        </w:rPr>
        <w:tab/>
      </w:r>
      <w:r w:rsidRPr="00D150D4">
        <w:rPr>
          <w:rFonts w:eastAsia="Times New Roman" w:cs="Calibri"/>
          <w:color w:val="222222"/>
          <w:shd w:val="clear" w:color="auto" w:fill="FFFFFF"/>
        </w:rPr>
        <w:tab/>
      </w:r>
      <w:r w:rsidRPr="00D150D4">
        <w:rPr>
          <w:rFonts w:eastAsia="Times New Roman" w:cs="Calibri"/>
          <w:color w:val="222222"/>
          <w:shd w:val="clear" w:color="auto" w:fill="FFFFFF"/>
        </w:rPr>
        <w:tab/>
      </w:r>
      <w:r w:rsidRPr="00D150D4">
        <w:rPr>
          <w:rFonts w:eastAsia="Times New Roman" w:cs="Calibri"/>
          <w:color w:val="222222"/>
          <w:shd w:val="clear" w:color="auto" w:fill="FFFFFF"/>
        </w:rPr>
        <w:tab/>
      </w:r>
      <w:r w:rsidRPr="00F27ADE">
        <w:rPr>
          <w:rFonts w:cs="Calibri"/>
        </w:rPr>
        <w:t xml:space="preserve">Y </w:t>
      </w:r>
      <w:r w:rsidRPr="00F27ADE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27ADE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F27ADE">
        <w:rPr>
          <w:rFonts w:cs="Calibri"/>
        </w:rPr>
        <w:fldChar w:fldCharType="end"/>
      </w:r>
      <w:r w:rsidRPr="00F27ADE">
        <w:rPr>
          <w:rFonts w:cs="Calibri"/>
        </w:rPr>
        <w:tab/>
        <w:t xml:space="preserve">N </w:t>
      </w:r>
      <w:r w:rsidRPr="00F27ADE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7ADE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F27ADE">
        <w:rPr>
          <w:rFonts w:cs="Calibri"/>
        </w:rPr>
        <w:fldChar w:fldCharType="end"/>
      </w:r>
    </w:p>
    <w:p w14:paraId="5544C502" w14:textId="77777777" w:rsidR="007D48A9" w:rsidRPr="00D1011C" w:rsidRDefault="007D48A9" w:rsidP="007D48A9">
      <w:pPr>
        <w:numPr>
          <w:ilvl w:val="0"/>
          <w:numId w:val="39"/>
        </w:numPr>
        <w:spacing w:after="0"/>
        <w:ind w:firstLine="0"/>
        <w:rPr>
          <w:rFonts w:eastAsia="Times New Roman" w:cs="Calibri"/>
          <w:color w:val="222222"/>
          <w:u w:val="single"/>
          <w:shd w:val="clear" w:color="auto" w:fill="FFFFFF"/>
        </w:rPr>
      </w:pPr>
      <w:r w:rsidRPr="00D150D4">
        <w:rPr>
          <w:rFonts w:eastAsia="Times New Roman" w:cs="Calibri"/>
          <w:color w:val="222222"/>
          <w:shd w:val="clear" w:color="auto" w:fill="FFFFFF"/>
        </w:rPr>
        <w:t xml:space="preserve">Is the plan available online? </w:t>
      </w:r>
      <w:r w:rsidRPr="00D150D4">
        <w:rPr>
          <w:rFonts w:eastAsia="Times New Roman" w:cs="Calibri"/>
          <w:color w:val="222222"/>
          <w:shd w:val="clear" w:color="auto" w:fill="FFFFFF"/>
        </w:rPr>
        <w:tab/>
      </w:r>
      <w:r w:rsidRPr="00D150D4">
        <w:rPr>
          <w:rFonts w:eastAsia="Times New Roman" w:cs="Calibri"/>
          <w:color w:val="222222"/>
          <w:shd w:val="clear" w:color="auto" w:fill="FFFFFF"/>
        </w:rPr>
        <w:tab/>
      </w:r>
      <w:r w:rsidRPr="00D150D4">
        <w:rPr>
          <w:rFonts w:eastAsia="Times New Roman" w:cs="Calibri"/>
          <w:color w:val="222222"/>
          <w:shd w:val="clear" w:color="auto" w:fill="FFFFFF"/>
        </w:rPr>
        <w:tab/>
      </w:r>
      <w:r w:rsidRPr="00D150D4">
        <w:rPr>
          <w:rFonts w:eastAsia="Times New Roman" w:cs="Calibri"/>
          <w:color w:val="222222"/>
          <w:shd w:val="clear" w:color="auto" w:fill="FFFFFF"/>
        </w:rPr>
        <w:tab/>
      </w:r>
      <w:r w:rsidRPr="00D150D4">
        <w:rPr>
          <w:rFonts w:eastAsia="Times New Roman" w:cs="Calibri"/>
          <w:color w:val="222222"/>
          <w:shd w:val="clear" w:color="auto" w:fill="FFFFFF"/>
        </w:rPr>
        <w:tab/>
      </w:r>
      <w:r w:rsidRPr="00D150D4">
        <w:rPr>
          <w:rFonts w:eastAsia="Times New Roman" w:cs="Calibri"/>
          <w:color w:val="222222"/>
          <w:shd w:val="clear" w:color="auto" w:fill="FFFFFF"/>
        </w:rPr>
        <w:tab/>
      </w:r>
      <w:r w:rsidRPr="00F27ADE">
        <w:rPr>
          <w:rFonts w:cs="Calibri"/>
        </w:rPr>
        <w:t xml:space="preserve">Y </w:t>
      </w:r>
      <w:r w:rsidRPr="00F27ADE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27ADE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F27ADE">
        <w:rPr>
          <w:rFonts w:cs="Calibri"/>
        </w:rPr>
        <w:fldChar w:fldCharType="end"/>
      </w:r>
      <w:r w:rsidRPr="00F27ADE">
        <w:rPr>
          <w:rFonts w:cs="Calibri"/>
        </w:rPr>
        <w:tab/>
        <w:t xml:space="preserve">N </w:t>
      </w:r>
      <w:r w:rsidRPr="00F27ADE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7ADE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F27ADE">
        <w:rPr>
          <w:rFonts w:cs="Calibri"/>
        </w:rPr>
        <w:fldChar w:fldCharType="end"/>
      </w:r>
    </w:p>
    <w:p w14:paraId="0E61B66A" w14:textId="77777777" w:rsidR="007D48A9" w:rsidRPr="00D150D4" w:rsidRDefault="007D48A9" w:rsidP="007D48A9">
      <w:pPr>
        <w:numPr>
          <w:ilvl w:val="0"/>
          <w:numId w:val="39"/>
        </w:numPr>
        <w:spacing w:after="0"/>
        <w:ind w:firstLine="0"/>
        <w:rPr>
          <w:rFonts w:eastAsia="Times New Roman" w:cs="Calibri"/>
          <w:color w:val="222222"/>
          <w:shd w:val="clear" w:color="auto" w:fill="FFFFFF"/>
        </w:rPr>
      </w:pPr>
      <w:r w:rsidRPr="00D150D4">
        <w:rPr>
          <w:rFonts w:eastAsia="Times New Roman" w:cs="Calibri"/>
          <w:color w:val="222222"/>
          <w:shd w:val="clear" w:color="auto" w:fill="FFFFFF"/>
        </w:rPr>
        <w:t>How often do you intend to update it? (Every ____ years)</w:t>
      </w:r>
    </w:p>
    <w:p w14:paraId="67DF2468" w14:textId="77777777" w:rsidR="007D48A9" w:rsidRPr="00D1011C" w:rsidRDefault="007D48A9" w:rsidP="007D48A9">
      <w:pPr>
        <w:numPr>
          <w:ilvl w:val="0"/>
          <w:numId w:val="39"/>
        </w:numPr>
        <w:shd w:val="clear" w:color="auto" w:fill="FFFFFF"/>
        <w:spacing w:after="0"/>
        <w:ind w:firstLine="0"/>
        <w:rPr>
          <w:rFonts w:eastAsia="Times New Roman" w:cs="Calibri"/>
          <w:color w:val="222222"/>
          <w:u w:val="single"/>
        </w:rPr>
      </w:pPr>
      <w:r w:rsidRPr="00D150D4">
        <w:rPr>
          <w:rFonts w:eastAsia="Times New Roman" w:cs="Calibri"/>
          <w:color w:val="222222"/>
        </w:rPr>
        <w:t xml:space="preserve">Are existing and planned bicycle and pedestrian facilities mapped? </w:t>
      </w:r>
      <w:r w:rsidRPr="00D150D4">
        <w:rPr>
          <w:rFonts w:eastAsia="Times New Roman" w:cs="Calibri"/>
          <w:color w:val="222222"/>
        </w:rPr>
        <w:tab/>
      </w:r>
      <w:r w:rsidRPr="00F27ADE">
        <w:rPr>
          <w:rFonts w:cs="Calibri"/>
        </w:rPr>
        <w:t xml:space="preserve">Y </w:t>
      </w:r>
      <w:r w:rsidRPr="00F27ADE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27ADE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F27ADE">
        <w:rPr>
          <w:rFonts w:cs="Calibri"/>
        </w:rPr>
        <w:fldChar w:fldCharType="end"/>
      </w:r>
      <w:r w:rsidRPr="00F27ADE">
        <w:rPr>
          <w:rFonts w:cs="Calibri"/>
        </w:rPr>
        <w:tab/>
        <w:t xml:space="preserve">N </w:t>
      </w:r>
      <w:r w:rsidRPr="00F27ADE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7ADE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F27ADE">
        <w:rPr>
          <w:rFonts w:cs="Calibri"/>
        </w:rPr>
        <w:fldChar w:fldCharType="end"/>
      </w:r>
    </w:p>
    <w:p w14:paraId="19219836" w14:textId="77777777" w:rsidR="007D48A9" w:rsidRPr="00D150D4" w:rsidRDefault="007D48A9" w:rsidP="007D48A9">
      <w:pPr>
        <w:shd w:val="clear" w:color="auto" w:fill="FFFFFF"/>
        <w:spacing w:after="0"/>
        <w:rPr>
          <w:rFonts w:eastAsia="Times New Roman" w:cs="Calibri"/>
          <w:color w:val="222222"/>
          <w:sz w:val="28"/>
          <w:szCs w:val="28"/>
        </w:rPr>
      </w:pPr>
    </w:p>
    <w:p w14:paraId="6E5DF4A1" w14:textId="77777777" w:rsidR="007D48A9" w:rsidRPr="00D150D4" w:rsidRDefault="007D48A9" w:rsidP="007D48A9">
      <w:pPr>
        <w:numPr>
          <w:ilvl w:val="0"/>
          <w:numId w:val="35"/>
        </w:numPr>
        <w:shd w:val="clear" w:color="auto" w:fill="FFFFFF"/>
        <w:spacing w:after="0"/>
        <w:rPr>
          <w:rFonts w:eastAsia="Times New Roman" w:cs="Calibri"/>
        </w:rPr>
      </w:pPr>
      <w:r w:rsidRPr="00D150D4">
        <w:rPr>
          <w:rFonts w:eastAsia="Times New Roman" w:cs="Calibri"/>
          <w:color w:val="222222"/>
        </w:rPr>
        <w:t xml:space="preserve">Does your jurisdiction have a transportation functional plan in addition to </w:t>
      </w:r>
      <w:proofErr w:type="gramStart"/>
      <w:r w:rsidRPr="00D150D4">
        <w:rPr>
          <w:rFonts w:eastAsia="Times New Roman" w:cs="Calibri"/>
          <w:color w:val="222222"/>
        </w:rPr>
        <w:t>your</w:t>
      </w:r>
      <w:proofErr w:type="gramEnd"/>
      <w:r w:rsidRPr="00D150D4">
        <w:rPr>
          <w:rFonts w:eastAsia="Times New Roman" w:cs="Calibri"/>
          <w:color w:val="222222"/>
        </w:rPr>
        <w:t xml:space="preserve"> </w:t>
      </w:r>
    </w:p>
    <w:p w14:paraId="5C3F587D" w14:textId="77777777" w:rsidR="007D48A9" w:rsidRDefault="007D48A9" w:rsidP="007D48A9">
      <w:pPr>
        <w:shd w:val="clear" w:color="auto" w:fill="FFFFFF"/>
        <w:spacing w:after="0"/>
        <w:ind w:left="720"/>
        <w:rPr>
          <w:rFonts w:eastAsia="Times New Roman" w:cs="Calibri"/>
          <w:color w:val="222222"/>
          <w:u w:val="single"/>
        </w:rPr>
      </w:pPr>
      <w:r w:rsidRPr="00D150D4">
        <w:rPr>
          <w:rFonts w:eastAsia="Times New Roman" w:cs="Calibri"/>
          <w:color w:val="222222"/>
        </w:rPr>
        <w:t xml:space="preserve">comprehensive plan? </w:t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cs="Calibri"/>
        </w:rPr>
        <w:t>Y</w:t>
      </w:r>
      <w:r w:rsidRPr="001B3FE4">
        <w:rPr>
          <w:rFonts w:cs="Calibri"/>
        </w:rPr>
        <w:t xml:space="preserve"> </w:t>
      </w:r>
      <w:r w:rsidRPr="001B3FE4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B3FE4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1B3FE4">
        <w:rPr>
          <w:rFonts w:cs="Calibri"/>
        </w:rPr>
        <w:fldChar w:fldCharType="end"/>
      </w:r>
      <w:r w:rsidRPr="001B3FE4">
        <w:rPr>
          <w:rFonts w:cs="Calibri"/>
        </w:rPr>
        <w:tab/>
        <w:t xml:space="preserve">N </w:t>
      </w:r>
      <w:r w:rsidRPr="001B3FE4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3FE4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1B3FE4">
        <w:rPr>
          <w:rFonts w:cs="Calibri"/>
        </w:rPr>
        <w:fldChar w:fldCharType="end"/>
      </w:r>
    </w:p>
    <w:p w14:paraId="296FEF7D" w14:textId="77777777" w:rsidR="007D48A9" w:rsidRPr="003A057D" w:rsidRDefault="007D48A9" w:rsidP="007D48A9">
      <w:pPr>
        <w:shd w:val="clear" w:color="auto" w:fill="FFFFFF"/>
        <w:spacing w:after="0"/>
        <w:ind w:left="720"/>
        <w:rPr>
          <w:rFonts w:eastAsia="Times New Roman" w:cs="Calibri"/>
          <w:color w:val="222222"/>
          <w:sz w:val="16"/>
          <w:szCs w:val="16"/>
          <w:u w:val="single"/>
        </w:rPr>
      </w:pPr>
    </w:p>
    <w:p w14:paraId="3F1AE796" w14:textId="77777777" w:rsidR="007D48A9" w:rsidRPr="002A7F54" w:rsidRDefault="007D48A9" w:rsidP="007D48A9">
      <w:pPr>
        <w:numPr>
          <w:ilvl w:val="0"/>
          <w:numId w:val="44"/>
        </w:numPr>
        <w:shd w:val="clear" w:color="auto" w:fill="FFFFFF"/>
        <w:spacing w:after="0"/>
        <w:ind w:firstLine="0"/>
        <w:rPr>
          <w:rFonts w:eastAsia="Times New Roman" w:cs="Calibri"/>
          <w:color w:val="222222"/>
          <w:u w:val="single"/>
        </w:rPr>
      </w:pPr>
      <w:r w:rsidRPr="00D150D4">
        <w:rPr>
          <w:rFonts w:eastAsia="Times New Roman" w:cs="Calibri"/>
          <w:color w:val="222222"/>
        </w:rPr>
        <w:t>Plan name</w:t>
      </w:r>
      <w:r w:rsidRPr="001B3FE4">
        <w:rPr>
          <w:rFonts w:eastAsia="Times New Roman" w:cs="Calibri"/>
          <w:color w:val="222222"/>
          <w:u w:val="single"/>
        </w:rPr>
        <w:br/>
      </w:r>
      <w:r w:rsidRPr="002A7F54">
        <w:rPr>
          <w:rFonts w:eastAsia="Times New Roman" w:cs="Calibri"/>
          <w:color w:val="222222"/>
        </w:rPr>
        <w:t>2.</w:t>
      </w:r>
      <w:r w:rsidRPr="002A7F5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>Date completed (MM/DD/YY)</w:t>
      </w:r>
      <w:r w:rsidRPr="001B3FE4">
        <w:rPr>
          <w:rFonts w:eastAsia="Times New Roman" w:cs="Calibri"/>
          <w:color w:val="222222"/>
          <w:u w:val="single"/>
        </w:rPr>
        <w:br/>
      </w:r>
      <w:r w:rsidRPr="002A7F54">
        <w:rPr>
          <w:rFonts w:eastAsia="Times New Roman" w:cs="Calibri"/>
          <w:color w:val="222222"/>
        </w:rPr>
        <w:t>3.</w:t>
      </w:r>
      <w:r w:rsidRPr="002A7F5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 xml:space="preserve">Has plan been adopted? </w:t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2A7F54">
        <w:rPr>
          <w:rFonts w:cs="Calibri"/>
        </w:rPr>
        <w:t xml:space="preserve">Y </w:t>
      </w:r>
      <w:r w:rsidRPr="002A7F54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7F54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2A7F54">
        <w:rPr>
          <w:rFonts w:cs="Calibri"/>
        </w:rPr>
        <w:fldChar w:fldCharType="end"/>
      </w:r>
      <w:r w:rsidRPr="002A7F54">
        <w:rPr>
          <w:rFonts w:cs="Calibri"/>
        </w:rPr>
        <w:tab/>
        <w:t xml:space="preserve">N </w:t>
      </w:r>
      <w:r w:rsidRPr="002A7F54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F54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2A7F54">
        <w:rPr>
          <w:rFonts w:cs="Calibri"/>
        </w:rPr>
        <w:fldChar w:fldCharType="end"/>
      </w:r>
    </w:p>
    <w:p w14:paraId="18A3674A" w14:textId="77777777" w:rsidR="007D48A9" w:rsidRPr="002A7F54" w:rsidRDefault="007D48A9" w:rsidP="007D48A9">
      <w:pPr>
        <w:numPr>
          <w:ilvl w:val="0"/>
          <w:numId w:val="41"/>
        </w:numPr>
        <w:shd w:val="clear" w:color="auto" w:fill="FFFFFF"/>
        <w:spacing w:after="0"/>
        <w:rPr>
          <w:rFonts w:eastAsia="Times New Roman" w:cs="Calibri"/>
          <w:u w:val="single"/>
        </w:rPr>
      </w:pPr>
      <w:r w:rsidRPr="00D150D4">
        <w:rPr>
          <w:rFonts w:eastAsia="Times New Roman" w:cs="Calibri"/>
          <w:color w:val="222222"/>
        </w:rPr>
        <w:t>Is the plan available online?</w:t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D150D4">
        <w:rPr>
          <w:rFonts w:eastAsia="Times New Roman" w:cs="Calibri"/>
          <w:color w:val="222222"/>
        </w:rPr>
        <w:tab/>
      </w:r>
      <w:r w:rsidRPr="002A7F54">
        <w:rPr>
          <w:rFonts w:cs="Calibri"/>
        </w:rPr>
        <w:t xml:space="preserve">Y </w:t>
      </w:r>
      <w:r w:rsidRPr="002A7F54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7F54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2A7F54">
        <w:rPr>
          <w:rFonts w:cs="Calibri"/>
        </w:rPr>
        <w:fldChar w:fldCharType="end"/>
      </w:r>
      <w:r w:rsidRPr="002A7F54">
        <w:rPr>
          <w:rFonts w:cs="Calibri"/>
        </w:rPr>
        <w:tab/>
        <w:t xml:space="preserve">N </w:t>
      </w:r>
      <w:r w:rsidRPr="002A7F54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7F54">
        <w:rPr>
          <w:rFonts w:cs="Calibri"/>
        </w:rPr>
        <w:instrText xml:space="preserve"> FORMCHECKBOX </w:instrText>
      </w:r>
      <w:r w:rsidR="00F70519">
        <w:rPr>
          <w:rFonts w:cs="Calibri"/>
        </w:rPr>
      </w:r>
      <w:r w:rsidR="00F70519">
        <w:rPr>
          <w:rFonts w:cs="Calibri"/>
        </w:rPr>
        <w:fldChar w:fldCharType="separate"/>
      </w:r>
      <w:r w:rsidRPr="002A7F54">
        <w:rPr>
          <w:rFonts w:cs="Calibri"/>
        </w:rPr>
        <w:fldChar w:fldCharType="end"/>
      </w:r>
    </w:p>
    <w:p w14:paraId="537B7231" w14:textId="77777777" w:rsidR="007D48A9" w:rsidRPr="00D150D4" w:rsidRDefault="007D48A9" w:rsidP="002A71D8">
      <w:pPr>
        <w:numPr>
          <w:ilvl w:val="0"/>
          <w:numId w:val="41"/>
        </w:numPr>
        <w:tabs>
          <w:tab w:val="left" w:pos="540"/>
        </w:tabs>
        <w:spacing w:after="0" w:line="240" w:lineRule="atLeast"/>
        <w:ind w:right="720"/>
      </w:pPr>
      <w:r w:rsidRPr="00D150D4">
        <w:rPr>
          <w:rFonts w:eastAsia="Times New Roman" w:cs="Calibri"/>
          <w:color w:val="222222"/>
        </w:rPr>
        <w:t>How often do you intend to update it? (Every ____ years)</w:t>
      </w:r>
    </w:p>
    <w:p w14:paraId="7194DBDC" w14:textId="77777777" w:rsidR="002A71D8" w:rsidRDefault="002A71D8" w:rsidP="002A71D8">
      <w:pPr>
        <w:tabs>
          <w:tab w:val="left" w:pos="540"/>
        </w:tabs>
        <w:spacing w:after="0" w:line="240" w:lineRule="atLeast"/>
        <w:ind w:left="1440" w:right="720"/>
        <w:rPr>
          <w:rFonts w:eastAsia="Times New Roman" w:cs="Calibri"/>
          <w:color w:val="222222"/>
          <w:u w:val="single"/>
        </w:rPr>
      </w:pPr>
    </w:p>
    <w:p w14:paraId="769D0D3C" w14:textId="77777777" w:rsidR="002A71D8" w:rsidRDefault="002A71D8" w:rsidP="002A71D8">
      <w:pPr>
        <w:tabs>
          <w:tab w:val="left" w:pos="540"/>
        </w:tabs>
        <w:spacing w:after="0" w:line="240" w:lineRule="atLeast"/>
        <w:ind w:left="1440" w:right="720"/>
      </w:pPr>
    </w:p>
    <w:p w14:paraId="54CD245A" w14:textId="77777777" w:rsidR="00A00827" w:rsidRDefault="00A00827" w:rsidP="0049639D">
      <w:pPr>
        <w:pStyle w:val="ListParagraph"/>
        <w:ind w:hanging="720"/>
        <w:rPr>
          <w:rFonts w:cs="Calibri"/>
          <w:sz w:val="16"/>
          <w:szCs w:val="16"/>
        </w:rPr>
      </w:pPr>
    </w:p>
    <w:p w14:paraId="5AE056E6" w14:textId="77777777" w:rsidR="00255C91" w:rsidRPr="009A40CF" w:rsidRDefault="009A40CF" w:rsidP="009A40CF">
      <w:pPr>
        <w:pStyle w:val="ListParagraph"/>
        <w:pBdr>
          <w:bottom w:val="single" w:sz="12" w:space="1" w:color="auto"/>
        </w:pBdr>
        <w:spacing w:line="360" w:lineRule="auto"/>
        <w:jc w:val="center"/>
        <w:rPr>
          <w:b/>
          <w:sz w:val="20"/>
          <w:szCs w:val="20"/>
        </w:rPr>
      </w:pPr>
      <w:r w:rsidRPr="009A40CF">
        <w:rPr>
          <w:b/>
          <w:sz w:val="20"/>
          <w:szCs w:val="20"/>
        </w:rPr>
        <w:t>END</w:t>
      </w:r>
    </w:p>
    <w:p w14:paraId="7477B816" w14:textId="77777777" w:rsidR="00A00827" w:rsidRPr="003A057D" w:rsidRDefault="00A2745E" w:rsidP="003A057D">
      <w:pPr>
        <w:pBdr>
          <w:bottom w:val="single" w:sz="12" w:space="1" w:color="auto"/>
        </w:pBdr>
        <w:tabs>
          <w:tab w:val="left" w:pos="540"/>
        </w:tabs>
        <w:spacing w:after="0" w:line="240" w:lineRule="atLeast"/>
        <w:ind w:left="1080" w:right="720" w:hanging="1080"/>
        <w:jc w:val="center"/>
        <w:rPr>
          <w:rFonts w:cs="Calibri"/>
          <w:bCs/>
          <w:sz w:val="36"/>
          <w:szCs w:val="36"/>
        </w:rPr>
      </w:pPr>
      <w:r>
        <w:br w:type="page"/>
      </w:r>
      <w:r w:rsidR="00A00827" w:rsidRPr="003A057D">
        <w:rPr>
          <w:rFonts w:cs="Calibri"/>
          <w:b/>
          <w:bCs/>
          <w:sz w:val="36"/>
          <w:szCs w:val="36"/>
        </w:rPr>
        <w:lastRenderedPageBreak/>
        <w:t>Submitting Annual Reports and Technical Assistance</w:t>
      </w:r>
    </w:p>
    <w:p w14:paraId="1231BE67" w14:textId="77777777" w:rsidR="003A057D" w:rsidRPr="006B535D" w:rsidRDefault="003A057D" w:rsidP="0041191A">
      <w:pPr>
        <w:tabs>
          <w:tab w:val="left" w:pos="540"/>
        </w:tabs>
        <w:spacing w:after="0" w:line="240" w:lineRule="atLeast"/>
        <w:ind w:left="1354"/>
        <w:rPr>
          <w:bCs/>
          <w:sz w:val="24"/>
          <w:szCs w:val="24"/>
        </w:rPr>
      </w:pPr>
    </w:p>
    <w:p w14:paraId="6DFF745E" w14:textId="22E28FB7" w:rsidR="00A00827" w:rsidRPr="006E3CF5" w:rsidRDefault="711739F7" w:rsidP="0095056B">
      <w:pPr>
        <w:pStyle w:val="ListParagraph"/>
        <w:numPr>
          <w:ilvl w:val="0"/>
          <w:numId w:val="30"/>
        </w:numPr>
        <w:spacing w:after="0" w:line="240" w:lineRule="atLeast"/>
      </w:pPr>
      <w:r>
        <w:t xml:space="preserve">Annual Reports may be submitted via email (preferred) to </w:t>
      </w:r>
      <w:hyperlink r:id="rId18">
        <w:r w:rsidRPr="711739F7">
          <w:rPr>
            <w:rStyle w:val="Hyperlink"/>
          </w:rPr>
          <w:t>david.dahlstrom@maryland.gov</w:t>
        </w:r>
      </w:hyperlink>
      <w:r>
        <w:t xml:space="preserve"> or one copy may be mailed to:</w:t>
      </w:r>
    </w:p>
    <w:p w14:paraId="36FEB5B0" w14:textId="77777777" w:rsidR="00A00827" w:rsidRPr="00902886" w:rsidRDefault="00A00827" w:rsidP="0041191A">
      <w:pPr>
        <w:spacing w:after="0" w:line="240" w:lineRule="atLeast"/>
        <w:ind w:left="1354"/>
        <w:rPr>
          <w:bCs/>
          <w:sz w:val="16"/>
          <w:szCs w:val="16"/>
        </w:rPr>
      </w:pPr>
    </w:p>
    <w:p w14:paraId="29B5031E" w14:textId="77777777" w:rsidR="00A00827" w:rsidRPr="006E3CF5" w:rsidRDefault="00A00827" w:rsidP="0046444F">
      <w:pPr>
        <w:spacing w:after="0" w:line="240" w:lineRule="atLeast"/>
        <w:ind w:left="1350"/>
        <w:rPr>
          <w:bCs/>
        </w:rPr>
      </w:pPr>
      <w:r w:rsidRPr="006E3CF5">
        <w:rPr>
          <w:bCs/>
        </w:rPr>
        <w:t>Office of the Secretary</w:t>
      </w:r>
    </w:p>
    <w:p w14:paraId="1119433F" w14:textId="77777777" w:rsidR="00A00827" w:rsidRPr="006E3CF5" w:rsidRDefault="00A00827" w:rsidP="0046444F">
      <w:pPr>
        <w:spacing w:after="0" w:line="240" w:lineRule="atLeast"/>
        <w:ind w:left="1350"/>
        <w:rPr>
          <w:bCs/>
        </w:rPr>
      </w:pPr>
      <w:r w:rsidRPr="006E3CF5">
        <w:rPr>
          <w:bCs/>
        </w:rPr>
        <w:t>Maryland Department of Planning</w:t>
      </w:r>
    </w:p>
    <w:p w14:paraId="2071C68E" w14:textId="77777777" w:rsidR="00A00827" w:rsidRPr="006E3CF5" w:rsidRDefault="00A00827" w:rsidP="0046444F">
      <w:pPr>
        <w:spacing w:after="0" w:line="240" w:lineRule="atLeast"/>
        <w:ind w:left="1350"/>
        <w:rPr>
          <w:bCs/>
        </w:rPr>
      </w:pPr>
      <w:r w:rsidRPr="006E3CF5">
        <w:rPr>
          <w:bCs/>
        </w:rPr>
        <w:t>301 W. Preston Street, Suite 1101</w:t>
      </w:r>
    </w:p>
    <w:p w14:paraId="16300381" w14:textId="77777777" w:rsidR="00A00827" w:rsidRPr="006E3CF5" w:rsidRDefault="00A00827" w:rsidP="0046444F">
      <w:pPr>
        <w:spacing w:after="0" w:line="240" w:lineRule="atLeast"/>
        <w:ind w:left="1350"/>
        <w:rPr>
          <w:bCs/>
        </w:rPr>
      </w:pPr>
      <w:r w:rsidRPr="006E3CF5">
        <w:rPr>
          <w:bCs/>
        </w:rPr>
        <w:t>Baltimore, Maryland 21201-2305</w:t>
      </w:r>
    </w:p>
    <w:p w14:paraId="0D3F3975" w14:textId="77777777" w:rsidR="00A00827" w:rsidRPr="006E3CF5" w:rsidRDefault="00A00827" w:rsidP="0046444F">
      <w:pPr>
        <w:spacing w:after="0" w:line="240" w:lineRule="atLeast"/>
        <w:ind w:left="1350"/>
        <w:rPr>
          <w:bCs/>
        </w:rPr>
      </w:pPr>
      <w:r w:rsidRPr="006E3CF5">
        <w:rPr>
          <w:bCs/>
        </w:rPr>
        <w:t>Attn:  David Dahlstrom, AICP</w:t>
      </w:r>
    </w:p>
    <w:p w14:paraId="30D7AA69" w14:textId="77777777" w:rsidR="00A00827" w:rsidRPr="00B03B2A" w:rsidRDefault="00A00827" w:rsidP="0046444F">
      <w:pPr>
        <w:spacing w:after="0" w:line="240" w:lineRule="atLeast"/>
        <w:ind w:left="1350"/>
        <w:rPr>
          <w:bCs/>
          <w:sz w:val="16"/>
          <w:szCs w:val="16"/>
        </w:rPr>
      </w:pPr>
    </w:p>
    <w:p w14:paraId="0AC92C62" w14:textId="77777777" w:rsidR="00A00827" w:rsidRPr="006E3CF5" w:rsidRDefault="00A00827" w:rsidP="0095056B">
      <w:pPr>
        <w:pStyle w:val="ListParagraph"/>
        <w:numPr>
          <w:ilvl w:val="0"/>
          <w:numId w:val="30"/>
        </w:numPr>
        <w:spacing w:after="0" w:line="240" w:lineRule="atLeast"/>
        <w:ind w:right="90"/>
        <w:jc w:val="both"/>
        <w:rPr>
          <w:bCs/>
        </w:rPr>
      </w:pPr>
      <w:r w:rsidRPr="006E3CF5">
        <w:rPr>
          <w:bCs/>
        </w:rPr>
        <w:t>Annual Reports should include a cover letter indicating that the Planning Commission has approved the Annual Report and acknowledging that a copy of the Annual Report has been filed with the local legislative body. The cover letter should indicate a point of contact(s) if there are technical questions about your Annual Report.</w:t>
      </w:r>
      <w:r w:rsidR="0014401F">
        <w:rPr>
          <w:bCs/>
        </w:rPr>
        <w:t xml:space="preserve"> </w:t>
      </w:r>
    </w:p>
    <w:p w14:paraId="7196D064" w14:textId="77777777" w:rsidR="00A00827" w:rsidRPr="003702B9" w:rsidRDefault="00A00827" w:rsidP="00902886">
      <w:pPr>
        <w:spacing w:after="0"/>
        <w:rPr>
          <w:bCs/>
          <w:sz w:val="16"/>
          <w:szCs w:val="16"/>
        </w:rPr>
      </w:pPr>
    </w:p>
    <w:p w14:paraId="3A4DA02B" w14:textId="77777777" w:rsidR="00A00827" w:rsidRPr="006E3CF5" w:rsidRDefault="0013784A" w:rsidP="0095056B">
      <w:pPr>
        <w:pStyle w:val="ListParagraph"/>
        <w:numPr>
          <w:ilvl w:val="0"/>
          <w:numId w:val="30"/>
        </w:numPr>
        <w:spacing w:after="0" w:line="240" w:lineRule="atLeast"/>
        <w:jc w:val="both"/>
        <w:rPr>
          <w:bCs/>
        </w:rPr>
      </w:pPr>
      <w:r>
        <w:rPr>
          <w:bCs/>
        </w:rPr>
        <w:t xml:space="preserve">You may wish to send </w:t>
      </w:r>
      <w:r w:rsidR="00A00827" w:rsidRPr="0014401F">
        <w:rPr>
          <w:bCs/>
          <w:u w:val="single"/>
        </w:rPr>
        <w:t>additional</w:t>
      </w:r>
      <w:r>
        <w:rPr>
          <w:bCs/>
        </w:rPr>
        <w:t xml:space="preserve"> copies</w:t>
      </w:r>
      <w:r w:rsidR="00A00827" w:rsidRPr="006E3CF5">
        <w:rPr>
          <w:bCs/>
        </w:rPr>
        <w:t xml:space="preserve"> of your Annual Report dire</w:t>
      </w:r>
      <w:r w:rsidR="00F41F6F">
        <w:rPr>
          <w:bCs/>
        </w:rPr>
        <w:t>ctly to your MDP Regional Planner</w:t>
      </w:r>
      <w:r w:rsidR="00A00827" w:rsidRPr="006E3CF5">
        <w:rPr>
          <w:bCs/>
        </w:rPr>
        <w:t xml:space="preserve"> </w:t>
      </w:r>
      <w:r>
        <w:rPr>
          <w:bCs/>
        </w:rPr>
        <w:t>or School Board Facilities Planner.</w:t>
      </w:r>
    </w:p>
    <w:p w14:paraId="34FF1C98" w14:textId="77777777" w:rsidR="00A00827" w:rsidRPr="00B03B2A" w:rsidRDefault="00A00827" w:rsidP="0046444F">
      <w:pPr>
        <w:spacing w:after="0" w:line="240" w:lineRule="atLeast"/>
        <w:rPr>
          <w:bCs/>
          <w:sz w:val="16"/>
          <w:szCs w:val="16"/>
        </w:rPr>
      </w:pPr>
    </w:p>
    <w:p w14:paraId="5E982878" w14:textId="77777777" w:rsidR="00A00827" w:rsidRPr="006E3CF5" w:rsidRDefault="00A00827" w:rsidP="0095056B">
      <w:pPr>
        <w:pStyle w:val="ListParagraph"/>
        <w:numPr>
          <w:ilvl w:val="0"/>
          <w:numId w:val="30"/>
        </w:numPr>
        <w:spacing w:line="240" w:lineRule="atLeast"/>
        <w:jc w:val="both"/>
        <w:rPr>
          <w:bCs/>
        </w:rPr>
      </w:pPr>
      <w:r w:rsidRPr="006E3CF5">
        <w:rPr>
          <w:bCs/>
        </w:rPr>
        <w:t>If you need any technical assistance in preparing or submitting your reports, our Regional Planners are available to assist you. Regional Planner contact information can be found at:</w:t>
      </w:r>
      <w:r w:rsidR="00D17363">
        <w:rPr>
          <w:bCs/>
        </w:rPr>
        <w:t xml:space="preserve"> </w:t>
      </w:r>
      <w:hyperlink r:id="rId19" w:history="1">
        <w:r w:rsidR="0014401F">
          <w:rPr>
            <w:rStyle w:val="Hyperlink"/>
            <w:bCs/>
          </w:rPr>
          <w:t>Planning.M</w:t>
        </w:r>
        <w:r w:rsidR="00D17363" w:rsidRPr="00D17363">
          <w:rPr>
            <w:rStyle w:val="Hyperlink"/>
            <w:bCs/>
          </w:rPr>
          <w:t>aryland.gov/</w:t>
        </w:r>
        <w:proofErr w:type="spellStart"/>
        <w:r w:rsidR="00D17363" w:rsidRPr="00D17363">
          <w:rPr>
            <w:rStyle w:val="Hyperlink"/>
            <w:bCs/>
          </w:rPr>
          <w:t>OurWork</w:t>
        </w:r>
        <w:proofErr w:type="spellEnd"/>
        <w:r w:rsidR="00D17363" w:rsidRPr="00D17363">
          <w:rPr>
            <w:rStyle w:val="Hyperlink"/>
            <w:bCs/>
          </w:rPr>
          <w:t>/local-planning-staff.shtml</w:t>
        </w:r>
      </w:hyperlink>
    </w:p>
    <w:p w14:paraId="4B744754" w14:textId="77777777" w:rsidR="00171407" w:rsidRPr="0014401F" w:rsidRDefault="00171407" w:rsidP="006E4FB5">
      <w:pPr>
        <w:numPr>
          <w:ilvl w:val="0"/>
          <w:numId w:val="30"/>
        </w:numPr>
        <w:spacing w:after="0" w:line="240" w:lineRule="atLeast"/>
        <w:rPr>
          <w:bCs/>
        </w:rPr>
      </w:pPr>
      <w:r w:rsidRPr="0014401F">
        <w:rPr>
          <w:bCs/>
        </w:rPr>
        <w:t>Copies of this Annual Report worksheet and links to legislation creating these Annual</w:t>
      </w:r>
      <w:r w:rsidR="00083E51" w:rsidRPr="0014401F">
        <w:rPr>
          <w:bCs/>
        </w:rPr>
        <w:t xml:space="preserve"> </w:t>
      </w:r>
      <w:r w:rsidRPr="0014401F">
        <w:rPr>
          <w:bCs/>
        </w:rPr>
        <w:t>Report re</w:t>
      </w:r>
      <w:r w:rsidR="00083E51" w:rsidRPr="0014401F">
        <w:rPr>
          <w:bCs/>
        </w:rPr>
        <w:t>q</w:t>
      </w:r>
      <w:r w:rsidRPr="0014401F">
        <w:rPr>
          <w:bCs/>
        </w:rPr>
        <w:t>uirements can be found on the Maryland Department of Planning website:</w:t>
      </w:r>
    </w:p>
    <w:p w14:paraId="30B5AC81" w14:textId="77777777" w:rsidR="00171407" w:rsidRDefault="00F70519" w:rsidP="006E4FB5">
      <w:pPr>
        <w:spacing w:after="0" w:line="240" w:lineRule="atLeast"/>
        <w:ind w:left="720"/>
        <w:rPr>
          <w:bCs/>
          <w:color w:val="0000FF"/>
          <w:u w:val="single"/>
        </w:rPr>
      </w:pPr>
      <w:hyperlink r:id="rId20" w:history="1">
        <w:r w:rsidR="0014401F">
          <w:rPr>
            <w:rStyle w:val="Hyperlink"/>
            <w:bCs/>
          </w:rPr>
          <w:t>P</w:t>
        </w:r>
        <w:r w:rsidR="00171407" w:rsidRPr="00280253">
          <w:rPr>
            <w:rStyle w:val="Hyperlink"/>
            <w:bCs/>
          </w:rPr>
          <w:t>lann</w:t>
        </w:r>
        <w:r w:rsidR="0014401F">
          <w:rPr>
            <w:rStyle w:val="Hyperlink"/>
            <w:bCs/>
          </w:rPr>
          <w:t>ing.M</w:t>
        </w:r>
        <w:r w:rsidR="00171407" w:rsidRPr="00280253">
          <w:rPr>
            <w:rStyle w:val="Hyperlink"/>
            <w:bCs/>
          </w:rPr>
          <w:t>aryland.gov/</w:t>
        </w:r>
        <w:proofErr w:type="spellStart"/>
        <w:r w:rsidR="00171407" w:rsidRPr="00280253">
          <w:rPr>
            <w:rStyle w:val="Hyperlink"/>
            <w:bCs/>
          </w:rPr>
          <w:t>YourPart</w:t>
        </w:r>
        <w:proofErr w:type="spellEnd"/>
        <w:r w:rsidR="00171407" w:rsidRPr="00280253">
          <w:rPr>
            <w:rStyle w:val="Hyperlink"/>
            <w:bCs/>
          </w:rPr>
          <w:t>/SGGAnnualReport.shtml</w:t>
        </w:r>
      </w:hyperlink>
    </w:p>
    <w:p w14:paraId="6D072C0D" w14:textId="77777777" w:rsidR="00902886" w:rsidRPr="003702B9" w:rsidRDefault="00902886" w:rsidP="006E4FB5">
      <w:pPr>
        <w:spacing w:after="0" w:line="240" w:lineRule="atLeast"/>
        <w:ind w:left="720"/>
        <w:rPr>
          <w:bCs/>
          <w:color w:val="0000FF"/>
          <w:sz w:val="16"/>
          <w:szCs w:val="16"/>
          <w:u w:val="single"/>
        </w:rPr>
      </w:pPr>
    </w:p>
    <w:p w14:paraId="5D637F6D" w14:textId="77777777" w:rsidR="00A00827" w:rsidRPr="00ED6063" w:rsidRDefault="00161DAA" w:rsidP="00ED6063">
      <w:pPr>
        <w:numPr>
          <w:ilvl w:val="0"/>
          <w:numId w:val="30"/>
        </w:numPr>
        <w:spacing w:after="0"/>
        <w:rPr>
          <w:rFonts w:cs="Calibri"/>
        </w:rPr>
      </w:pPr>
      <w:r w:rsidRPr="00E4710E">
        <w:rPr>
          <w:bCs/>
        </w:rPr>
        <w:t>If you have any suggestions to improve this worksheet or any of the annual report materials, please list or contact David Dahlstrom at</w:t>
      </w:r>
      <w:r w:rsidR="00106984" w:rsidRPr="00ED6063">
        <w:rPr>
          <w:bCs/>
        </w:rPr>
        <w:t xml:space="preserve"> </w:t>
      </w:r>
      <w:hyperlink r:id="rId21" w:history="1">
        <w:r w:rsidR="00171407" w:rsidRPr="009C3DD2">
          <w:rPr>
            <w:rStyle w:val="Hyperlink"/>
            <w:bCs/>
          </w:rPr>
          <w:t>david.dahlstrom@maryland.gov</w:t>
        </w:r>
      </w:hyperlink>
      <w:r w:rsidRPr="00ED6063">
        <w:rPr>
          <w:bCs/>
        </w:rPr>
        <w:t>.</w:t>
      </w:r>
    </w:p>
    <w:sectPr w:rsidR="00A00827" w:rsidRPr="00ED6063" w:rsidSect="009156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01FE" w14:textId="77777777" w:rsidR="00291624" w:rsidRDefault="00291624" w:rsidP="003920AD">
      <w:pPr>
        <w:spacing w:after="0"/>
      </w:pPr>
      <w:r>
        <w:separator/>
      </w:r>
    </w:p>
  </w:endnote>
  <w:endnote w:type="continuationSeparator" w:id="0">
    <w:p w14:paraId="0F3CABC7" w14:textId="77777777" w:rsidR="00291624" w:rsidRDefault="00291624" w:rsidP="003920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F9B" w14:textId="77777777" w:rsidR="00196B34" w:rsidRDefault="00196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C25A53" w:rsidRDefault="00C25A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DE9A68D" w14:textId="2F85CC31" w:rsidR="00C25A53" w:rsidRDefault="00C25A53" w:rsidP="00A90DCA">
    <w:pPr>
      <w:pStyle w:val="Footer"/>
    </w:pPr>
    <w:r>
      <w:t xml:space="preserve">Revised </w:t>
    </w:r>
    <w:r w:rsidR="00F70519">
      <w:t>03/24/2022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77777777" w:rsidR="00196B34" w:rsidRDefault="0019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B5D1" w14:textId="77777777" w:rsidR="00291624" w:rsidRDefault="00291624" w:rsidP="003920AD">
      <w:pPr>
        <w:spacing w:after="0"/>
      </w:pPr>
      <w:r>
        <w:separator/>
      </w:r>
    </w:p>
  </w:footnote>
  <w:footnote w:type="continuationSeparator" w:id="0">
    <w:p w14:paraId="16DEB4AB" w14:textId="77777777" w:rsidR="00291624" w:rsidRDefault="00291624" w:rsidP="003920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C6F4" w14:textId="77777777" w:rsidR="00196B34" w:rsidRDefault="00196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29AB" w14:textId="77777777" w:rsidR="00C25A53" w:rsidRDefault="00C25A53" w:rsidP="00AB5CA1">
    <w:pPr>
      <w:pStyle w:val="ListParagraph"/>
      <w:ind w:left="0"/>
      <w:jc w:val="center"/>
      <w:rPr>
        <w:rFonts w:cs="Calibri"/>
        <w:b/>
        <w:sz w:val="28"/>
      </w:rPr>
    </w:pPr>
    <w:r w:rsidRPr="00EA3466">
      <w:rPr>
        <w:rFonts w:cs="Calibri"/>
        <w:b/>
        <w:sz w:val="28"/>
      </w:rPr>
      <w:t xml:space="preserve">Annual Report </w:t>
    </w:r>
    <w:r>
      <w:rPr>
        <w:rFonts w:cs="Calibri"/>
        <w:b/>
        <w:sz w:val="28"/>
      </w:rPr>
      <w:t>Worksheet</w:t>
    </w:r>
  </w:p>
  <w:p w14:paraId="7F928707" w14:textId="52B906E0" w:rsidR="00C25A53" w:rsidRDefault="00C25A53" w:rsidP="00AB5CA1">
    <w:pPr>
      <w:pStyle w:val="ListParagraph"/>
      <w:ind w:left="0"/>
      <w:jc w:val="center"/>
      <w:rPr>
        <w:rFonts w:cs="Calibri"/>
        <w:b/>
        <w:sz w:val="28"/>
      </w:rPr>
    </w:pPr>
    <w:r>
      <w:rPr>
        <w:rFonts w:cs="Calibri"/>
        <w:b/>
        <w:sz w:val="28"/>
      </w:rPr>
      <w:t xml:space="preserve">Reporting </w:t>
    </w:r>
    <w:r w:rsidRPr="00280253">
      <w:rPr>
        <w:rFonts w:cs="Calibri"/>
        <w:b/>
        <w:sz w:val="28"/>
      </w:rPr>
      <w:t>(Calendar)</w:t>
    </w:r>
    <w:r>
      <w:rPr>
        <w:rFonts w:cs="Calibri"/>
        <w:b/>
        <w:sz w:val="28"/>
      </w:rPr>
      <w:t xml:space="preserve"> Year 20</w:t>
    </w:r>
    <w:r w:rsidR="00196B34">
      <w:rPr>
        <w:rFonts w:cs="Calibri"/>
        <w:b/>
        <w:sz w:val="28"/>
      </w:rPr>
      <w:t>2</w:t>
    </w:r>
    <w:r w:rsidR="00544A99">
      <w:rPr>
        <w:rFonts w:cs="Calibri"/>
        <w:b/>
        <w:sz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919" w14:textId="77777777" w:rsidR="00196B34" w:rsidRDefault="00196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27C"/>
    <w:multiLevelType w:val="hybridMultilevel"/>
    <w:tmpl w:val="1496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26121"/>
    <w:multiLevelType w:val="hybridMultilevel"/>
    <w:tmpl w:val="64A0C390"/>
    <w:lvl w:ilvl="0" w:tplc="FF04F7E4">
      <w:start w:val="1"/>
      <w:numFmt w:val="upperLetter"/>
      <w:lvlText w:val="(%1)"/>
      <w:lvlJc w:val="left"/>
      <w:pPr>
        <w:ind w:left="12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8B11C8B"/>
    <w:multiLevelType w:val="hybridMultilevel"/>
    <w:tmpl w:val="62A6FD24"/>
    <w:lvl w:ilvl="0" w:tplc="A78AFA5C">
      <w:start w:val="1"/>
      <w:numFmt w:val="decimal"/>
      <w:lvlText w:val="%1."/>
      <w:lvlJc w:val="left"/>
      <w:pPr>
        <w:ind w:left="171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7A0732"/>
    <w:multiLevelType w:val="hybridMultilevel"/>
    <w:tmpl w:val="24FA042C"/>
    <w:lvl w:ilvl="0" w:tplc="5E08C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74550"/>
    <w:multiLevelType w:val="hybridMultilevel"/>
    <w:tmpl w:val="B6FE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EA4FB5"/>
    <w:multiLevelType w:val="hybridMultilevel"/>
    <w:tmpl w:val="1C08CC90"/>
    <w:lvl w:ilvl="0" w:tplc="E52C844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3059CD"/>
    <w:multiLevelType w:val="hybridMultilevel"/>
    <w:tmpl w:val="215E7C54"/>
    <w:lvl w:ilvl="0" w:tplc="1B7CE8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F377D0"/>
    <w:multiLevelType w:val="hybridMultilevel"/>
    <w:tmpl w:val="97066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5F4512"/>
    <w:multiLevelType w:val="hybridMultilevel"/>
    <w:tmpl w:val="16DEBD78"/>
    <w:lvl w:ilvl="0" w:tplc="166EDC46">
      <w:start w:val="10"/>
      <w:numFmt w:val="upperRoman"/>
      <w:lvlText w:val="%1."/>
      <w:lvlJc w:val="left"/>
      <w:pPr>
        <w:ind w:left="36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9" w15:restartNumberingAfterBreak="0">
    <w:nsid w:val="143746CA"/>
    <w:multiLevelType w:val="hybridMultilevel"/>
    <w:tmpl w:val="E70C58C4"/>
    <w:lvl w:ilvl="0" w:tplc="CA3278F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852DC9"/>
    <w:multiLevelType w:val="hybridMultilevel"/>
    <w:tmpl w:val="0950A33A"/>
    <w:lvl w:ilvl="0" w:tplc="7FBAA0C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54E45E">
      <w:start w:val="7"/>
      <w:numFmt w:val="upperRoman"/>
      <w:lvlText w:val="%4."/>
      <w:lvlJc w:val="left"/>
      <w:pPr>
        <w:ind w:left="3240" w:hanging="720"/>
      </w:pPr>
      <w:rPr>
        <w:rFonts w:cs="Times New Roman" w:hint="default"/>
        <w:b/>
      </w:rPr>
    </w:lvl>
    <w:lvl w:ilvl="4" w:tplc="3920E058">
      <w:start w:val="1"/>
      <w:numFmt w:val="upperLetter"/>
      <w:lvlText w:val="%5."/>
      <w:lvlJc w:val="left"/>
      <w:pPr>
        <w:ind w:left="3600" w:hanging="360"/>
      </w:pPr>
      <w:rPr>
        <w:rFonts w:eastAsia="Times New Roman" w:cs="Times New Roman"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00A52"/>
    <w:multiLevelType w:val="hybridMultilevel"/>
    <w:tmpl w:val="3B300CE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9EF1CCD"/>
    <w:multiLevelType w:val="hybridMultilevel"/>
    <w:tmpl w:val="5B0C7720"/>
    <w:lvl w:ilvl="0" w:tplc="6CA6AB38">
      <w:start w:val="4"/>
      <w:numFmt w:val="upperRoman"/>
      <w:lvlText w:val="%1."/>
      <w:lvlJc w:val="left"/>
      <w:pPr>
        <w:ind w:left="57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13" w15:restartNumberingAfterBreak="0">
    <w:nsid w:val="1A166847"/>
    <w:multiLevelType w:val="hybridMultilevel"/>
    <w:tmpl w:val="67F833BA"/>
    <w:lvl w:ilvl="0" w:tplc="6276D7A4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FF2612"/>
    <w:multiLevelType w:val="hybridMultilevel"/>
    <w:tmpl w:val="DC8C6E2A"/>
    <w:lvl w:ilvl="0" w:tplc="253A66B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454889"/>
    <w:multiLevelType w:val="hybridMultilevel"/>
    <w:tmpl w:val="8AEC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A7702"/>
    <w:multiLevelType w:val="hybridMultilevel"/>
    <w:tmpl w:val="1472D120"/>
    <w:lvl w:ilvl="0" w:tplc="4032351C">
      <w:start w:val="1"/>
      <w:numFmt w:val="upperLetter"/>
      <w:lvlText w:val="(%1)"/>
      <w:lvlJc w:val="left"/>
      <w:pPr>
        <w:ind w:left="2520" w:hanging="360"/>
      </w:pPr>
      <w:rPr>
        <w:rFonts w:cs="Times New Roman" w:hint="default"/>
        <w:b/>
      </w:rPr>
    </w:lvl>
    <w:lvl w:ilvl="1" w:tplc="0E5E7994">
      <w:start w:val="1"/>
      <w:numFmt w:val="upperLetter"/>
      <w:lvlText w:val="(%2)"/>
      <w:lvlJc w:val="left"/>
      <w:pPr>
        <w:ind w:left="3330" w:hanging="360"/>
      </w:pPr>
      <w:rPr>
        <w:rFonts w:ascii="Calibri" w:eastAsia="Times New Roman" w:hAnsi="Calibri" w:cs="Calibri"/>
        <w:b/>
      </w:rPr>
    </w:lvl>
    <w:lvl w:ilvl="2" w:tplc="E81E65AE">
      <w:start w:val="1"/>
      <w:numFmt w:val="decimal"/>
      <w:lvlText w:val="%3."/>
      <w:lvlJc w:val="right"/>
      <w:pPr>
        <w:ind w:left="1620" w:hanging="18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7" w15:restartNumberingAfterBreak="0">
    <w:nsid w:val="2FFF03F0"/>
    <w:multiLevelType w:val="hybridMultilevel"/>
    <w:tmpl w:val="F6666CF2"/>
    <w:lvl w:ilvl="0" w:tplc="366C2A30">
      <w:start w:val="1"/>
      <w:numFmt w:val="upperLetter"/>
      <w:lvlText w:val="(%1)"/>
      <w:lvlJc w:val="left"/>
      <w:pPr>
        <w:ind w:left="630" w:hanging="360"/>
      </w:pPr>
      <w:rPr>
        <w:rFonts w:ascii="Calibri" w:eastAsia="Times New Roman" w:hAnsi="Calibri" w:cs="Calibri"/>
        <w:b/>
      </w:rPr>
    </w:lvl>
    <w:lvl w:ilvl="1" w:tplc="07DA8F18">
      <w:start w:val="1"/>
      <w:numFmt w:val="decimal"/>
      <w:lvlText w:val="%2."/>
      <w:lvlJc w:val="left"/>
      <w:pPr>
        <w:ind w:left="1350" w:hanging="360"/>
      </w:pPr>
      <w:rPr>
        <w:rFonts w:ascii="Calibri" w:eastAsia="Times New Roman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8" w15:restartNumberingAfterBreak="0">
    <w:nsid w:val="304743F9"/>
    <w:multiLevelType w:val="hybridMultilevel"/>
    <w:tmpl w:val="03A08616"/>
    <w:lvl w:ilvl="0" w:tplc="830037B2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B137B4"/>
    <w:multiLevelType w:val="hybridMultilevel"/>
    <w:tmpl w:val="8E2A69CA"/>
    <w:lvl w:ilvl="0" w:tplc="C71637F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E3591"/>
    <w:multiLevelType w:val="hybridMultilevel"/>
    <w:tmpl w:val="2730E9CE"/>
    <w:lvl w:ilvl="0" w:tplc="10CA91C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56862"/>
    <w:multiLevelType w:val="hybridMultilevel"/>
    <w:tmpl w:val="91AC1A7E"/>
    <w:lvl w:ilvl="0" w:tplc="A8E26C5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0014DB"/>
    <w:multiLevelType w:val="hybridMultilevel"/>
    <w:tmpl w:val="57F8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1516"/>
    <w:multiLevelType w:val="hybridMultilevel"/>
    <w:tmpl w:val="A8E84BDE"/>
    <w:lvl w:ilvl="0" w:tplc="AF922A7E">
      <w:start w:val="4"/>
      <w:numFmt w:val="decimal"/>
      <w:lvlText w:val="%1."/>
      <w:lvlJc w:val="left"/>
      <w:pPr>
        <w:ind w:left="144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691A97"/>
    <w:multiLevelType w:val="hybridMultilevel"/>
    <w:tmpl w:val="3D205912"/>
    <w:lvl w:ilvl="0" w:tplc="89F4BEE6">
      <w:start w:val="1"/>
      <w:numFmt w:val="upperLetter"/>
      <w:lvlText w:val="(%1)"/>
      <w:lvlJc w:val="left"/>
      <w:pPr>
        <w:ind w:left="171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5DE1E70">
      <w:start w:val="1"/>
      <w:numFmt w:val="decimal"/>
      <w:lvlText w:val="%3."/>
      <w:lvlJc w:val="right"/>
      <w:pPr>
        <w:ind w:left="2880" w:hanging="18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ind w:left="17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1B7593F"/>
    <w:multiLevelType w:val="hybridMultilevel"/>
    <w:tmpl w:val="8DB83422"/>
    <w:lvl w:ilvl="0" w:tplc="224AC7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91EFDDE">
      <w:start w:val="1"/>
      <w:numFmt w:val="upperLetter"/>
      <w:lvlText w:val="(%2)"/>
      <w:lvlJc w:val="left"/>
      <w:pPr>
        <w:ind w:left="8910" w:hanging="360"/>
      </w:pPr>
      <w:rPr>
        <w:rFonts w:ascii="Calibri" w:eastAsia="Times New Roman" w:hAnsi="Calibri" w:cs="Calibri"/>
        <w:b/>
      </w:rPr>
    </w:lvl>
    <w:lvl w:ilvl="2" w:tplc="8B9A0ED6">
      <w:start w:val="1"/>
      <w:numFmt w:val="decimal"/>
      <w:lvlText w:val="%3."/>
      <w:lvlJc w:val="right"/>
      <w:pPr>
        <w:ind w:left="2340" w:hanging="18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7D11F7"/>
    <w:multiLevelType w:val="hybridMultilevel"/>
    <w:tmpl w:val="732E1C42"/>
    <w:lvl w:ilvl="0" w:tplc="9848B1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1D41"/>
    <w:multiLevelType w:val="hybridMultilevel"/>
    <w:tmpl w:val="EC3429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AAA2558"/>
    <w:multiLevelType w:val="hybridMultilevel"/>
    <w:tmpl w:val="875A04C0"/>
    <w:lvl w:ilvl="0" w:tplc="924269A0">
      <w:start w:val="1"/>
      <w:numFmt w:val="upperLetter"/>
      <w:lvlText w:val="(%1)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9" w15:restartNumberingAfterBreak="0">
    <w:nsid w:val="4F123D99"/>
    <w:multiLevelType w:val="hybridMultilevel"/>
    <w:tmpl w:val="BC2202FE"/>
    <w:lvl w:ilvl="0" w:tplc="A08483DE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39144D"/>
    <w:multiLevelType w:val="hybridMultilevel"/>
    <w:tmpl w:val="1FF2DCEE"/>
    <w:lvl w:ilvl="0" w:tplc="0FE2C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91568E"/>
    <w:multiLevelType w:val="hybridMultilevel"/>
    <w:tmpl w:val="A1D0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7E53B7"/>
    <w:multiLevelType w:val="hybridMultilevel"/>
    <w:tmpl w:val="A5DC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14133"/>
    <w:multiLevelType w:val="hybridMultilevel"/>
    <w:tmpl w:val="189A5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D0A81"/>
    <w:multiLevelType w:val="hybridMultilevel"/>
    <w:tmpl w:val="3C68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4A3DDA"/>
    <w:multiLevelType w:val="hybridMultilevel"/>
    <w:tmpl w:val="620AB4A2"/>
    <w:lvl w:ilvl="0" w:tplc="1BE2F136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463E33"/>
    <w:multiLevelType w:val="hybridMultilevel"/>
    <w:tmpl w:val="FC0ACFE8"/>
    <w:lvl w:ilvl="0" w:tplc="7D627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8F3D52"/>
    <w:multiLevelType w:val="hybridMultilevel"/>
    <w:tmpl w:val="59D471BA"/>
    <w:lvl w:ilvl="0" w:tplc="87DA54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57EE2"/>
    <w:multiLevelType w:val="hybridMultilevel"/>
    <w:tmpl w:val="6C94FD7E"/>
    <w:lvl w:ilvl="0" w:tplc="DF764CD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8461CCD"/>
    <w:multiLevelType w:val="hybridMultilevel"/>
    <w:tmpl w:val="3D26474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689F6B16"/>
    <w:multiLevelType w:val="hybridMultilevel"/>
    <w:tmpl w:val="6792C424"/>
    <w:lvl w:ilvl="0" w:tplc="17C2ED8E">
      <w:start w:val="1"/>
      <w:numFmt w:val="upperLetter"/>
      <w:lvlText w:val="(%1)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1CDA1CC6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9205B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9A52FED"/>
    <w:multiLevelType w:val="hybridMultilevel"/>
    <w:tmpl w:val="BC3E3B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EE4272"/>
    <w:multiLevelType w:val="hybridMultilevel"/>
    <w:tmpl w:val="E6108C04"/>
    <w:lvl w:ilvl="0" w:tplc="A6D8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EBA1A39"/>
    <w:multiLevelType w:val="hybridMultilevel"/>
    <w:tmpl w:val="BF0E2E32"/>
    <w:lvl w:ilvl="0" w:tplc="787E046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4" w15:restartNumberingAfterBreak="0">
    <w:nsid w:val="74B354ED"/>
    <w:multiLevelType w:val="hybridMultilevel"/>
    <w:tmpl w:val="180A7658"/>
    <w:lvl w:ilvl="0" w:tplc="7C88FB06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32"/>
  </w:num>
  <w:num w:numId="4">
    <w:abstractNumId w:val="34"/>
  </w:num>
  <w:num w:numId="5">
    <w:abstractNumId w:val="7"/>
  </w:num>
  <w:num w:numId="6">
    <w:abstractNumId w:val="31"/>
  </w:num>
  <w:num w:numId="7">
    <w:abstractNumId w:val="17"/>
  </w:num>
  <w:num w:numId="8">
    <w:abstractNumId w:val="4"/>
  </w:num>
  <w:num w:numId="9">
    <w:abstractNumId w:val="11"/>
  </w:num>
  <w:num w:numId="10">
    <w:abstractNumId w:val="39"/>
  </w:num>
  <w:num w:numId="11">
    <w:abstractNumId w:val="33"/>
  </w:num>
  <w:num w:numId="12">
    <w:abstractNumId w:val="10"/>
  </w:num>
  <w:num w:numId="13">
    <w:abstractNumId w:val="22"/>
  </w:num>
  <w:num w:numId="14">
    <w:abstractNumId w:val="27"/>
  </w:num>
  <w:num w:numId="15">
    <w:abstractNumId w:val="41"/>
  </w:num>
  <w:num w:numId="16">
    <w:abstractNumId w:val="40"/>
  </w:num>
  <w:num w:numId="17">
    <w:abstractNumId w:val="26"/>
  </w:num>
  <w:num w:numId="18">
    <w:abstractNumId w:val="12"/>
  </w:num>
  <w:num w:numId="19">
    <w:abstractNumId w:val="42"/>
  </w:num>
  <w:num w:numId="20">
    <w:abstractNumId w:val="25"/>
  </w:num>
  <w:num w:numId="21">
    <w:abstractNumId w:val="29"/>
  </w:num>
  <w:num w:numId="22">
    <w:abstractNumId w:val="8"/>
  </w:num>
  <w:num w:numId="23">
    <w:abstractNumId w:val="24"/>
  </w:num>
  <w:num w:numId="24">
    <w:abstractNumId w:val="16"/>
  </w:num>
  <w:num w:numId="25">
    <w:abstractNumId w:val="28"/>
  </w:num>
  <w:num w:numId="26">
    <w:abstractNumId w:val="35"/>
  </w:num>
  <w:num w:numId="27">
    <w:abstractNumId w:val="44"/>
  </w:num>
  <w:num w:numId="28">
    <w:abstractNumId w:val="5"/>
  </w:num>
  <w:num w:numId="29">
    <w:abstractNumId w:val="1"/>
  </w:num>
  <w:num w:numId="30">
    <w:abstractNumId w:val="18"/>
  </w:num>
  <w:num w:numId="31">
    <w:abstractNumId w:val="43"/>
  </w:num>
  <w:num w:numId="32">
    <w:abstractNumId w:val="38"/>
  </w:num>
  <w:num w:numId="33">
    <w:abstractNumId w:val="14"/>
  </w:num>
  <w:num w:numId="34">
    <w:abstractNumId w:val="21"/>
  </w:num>
  <w:num w:numId="35">
    <w:abstractNumId w:val="19"/>
  </w:num>
  <w:num w:numId="36">
    <w:abstractNumId w:val="37"/>
  </w:num>
  <w:num w:numId="37">
    <w:abstractNumId w:val="20"/>
  </w:num>
  <w:num w:numId="38">
    <w:abstractNumId w:val="13"/>
  </w:num>
  <w:num w:numId="39">
    <w:abstractNumId w:val="36"/>
  </w:num>
  <w:num w:numId="40">
    <w:abstractNumId w:val="3"/>
  </w:num>
  <w:num w:numId="41">
    <w:abstractNumId w:val="23"/>
  </w:num>
  <w:num w:numId="42">
    <w:abstractNumId w:val="2"/>
  </w:num>
  <w:num w:numId="43">
    <w:abstractNumId w:val="9"/>
  </w:num>
  <w:num w:numId="44">
    <w:abstractNumId w:val="3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AD"/>
    <w:rsid w:val="0000035C"/>
    <w:rsid w:val="000018C2"/>
    <w:rsid w:val="00004FB5"/>
    <w:rsid w:val="000116F4"/>
    <w:rsid w:val="000121E5"/>
    <w:rsid w:val="0001229B"/>
    <w:rsid w:val="00013537"/>
    <w:rsid w:val="00014956"/>
    <w:rsid w:val="00017D97"/>
    <w:rsid w:val="00026629"/>
    <w:rsid w:val="00032CD2"/>
    <w:rsid w:val="00044307"/>
    <w:rsid w:val="00045C11"/>
    <w:rsid w:val="00060348"/>
    <w:rsid w:val="0006297E"/>
    <w:rsid w:val="000732A6"/>
    <w:rsid w:val="00082A43"/>
    <w:rsid w:val="00083E51"/>
    <w:rsid w:val="000968DF"/>
    <w:rsid w:val="00097D8B"/>
    <w:rsid w:val="000A0F87"/>
    <w:rsid w:val="000A21F4"/>
    <w:rsid w:val="000A3BE4"/>
    <w:rsid w:val="000B4B0C"/>
    <w:rsid w:val="000B5CE7"/>
    <w:rsid w:val="000B765D"/>
    <w:rsid w:val="000B7AAA"/>
    <w:rsid w:val="000C226E"/>
    <w:rsid w:val="000C793F"/>
    <w:rsid w:val="000C7BD3"/>
    <w:rsid w:val="000E3ED8"/>
    <w:rsid w:val="000E652D"/>
    <w:rsid w:val="0010079E"/>
    <w:rsid w:val="001036F7"/>
    <w:rsid w:val="001039D7"/>
    <w:rsid w:val="00106984"/>
    <w:rsid w:val="00115266"/>
    <w:rsid w:val="0011713F"/>
    <w:rsid w:val="001233E5"/>
    <w:rsid w:val="001247EA"/>
    <w:rsid w:val="001310CB"/>
    <w:rsid w:val="00133EF7"/>
    <w:rsid w:val="00137703"/>
    <w:rsid w:val="0013784A"/>
    <w:rsid w:val="0014401F"/>
    <w:rsid w:val="00153715"/>
    <w:rsid w:val="00161DAA"/>
    <w:rsid w:val="00161F10"/>
    <w:rsid w:val="001636F5"/>
    <w:rsid w:val="00171407"/>
    <w:rsid w:val="001810B0"/>
    <w:rsid w:val="00182C65"/>
    <w:rsid w:val="001844D8"/>
    <w:rsid w:val="00184C33"/>
    <w:rsid w:val="00190D8A"/>
    <w:rsid w:val="001932B0"/>
    <w:rsid w:val="0019550F"/>
    <w:rsid w:val="00196B34"/>
    <w:rsid w:val="00197A95"/>
    <w:rsid w:val="001B0E99"/>
    <w:rsid w:val="001B36EB"/>
    <w:rsid w:val="001B3FE4"/>
    <w:rsid w:val="001C411B"/>
    <w:rsid w:val="001C449F"/>
    <w:rsid w:val="001C44CC"/>
    <w:rsid w:val="001E602B"/>
    <w:rsid w:val="001F231B"/>
    <w:rsid w:val="001F5F0A"/>
    <w:rsid w:val="001F6FF4"/>
    <w:rsid w:val="00201A91"/>
    <w:rsid w:val="00203C9E"/>
    <w:rsid w:val="002041A5"/>
    <w:rsid w:val="002064E9"/>
    <w:rsid w:val="002079C4"/>
    <w:rsid w:val="00210737"/>
    <w:rsid w:val="00211D60"/>
    <w:rsid w:val="00213332"/>
    <w:rsid w:val="00215CE3"/>
    <w:rsid w:val="00216196"/>
    <w:rsid w:val="00222353"/>
    <w:rsid w:val="002225E7"/>
    <w:rsid w:val="00227764"/>
    <w:rsid w:val="00227A7F"/>
    <w:rsid w:val="0023090E"/>
    <w:rsid w:val="00243834"/>
    <w:rsid w:val="00244A2C"/>
    <w:rsid w:val="00245603"/>
    <w:rsid w:val="002529B7"/>
    <w:rsid w:val="00255C91"/>
    <w:rsid w:val="00255D15"/>
    <w:rsid w:val="002575F6"/>
    <w:rsid w:val="00261D19"/>
    <w:rsid w:val="00263E0B"/>
    <w:rsid w:val="00267359"/>
    <w:rsid w:val="00272C27"/>
    <w:rsid w:val="002732D6"/>
    <w:rsid w:val="00276F82"/>
    <w:rsid w:val="0027778C"/>
    <w:rsid w:val="00280253"/>
    <w:rsid w:val="002812BD"/>
    <w:rsid w:val="00282107"/>
    <w:rsid w:val="00285392"/>
    <w:rsid w:val="00287066"/>
    <w:rsid w:val="00291624"/>
    <w:rsid w:val="002951BC"/>
    <w:rsid w:val="002A14D6"/>
    <w:rsid w:val="002A5F9E"/>
    <w:rsid w:val="002A6A7A"/>
    <w:rsid w:val="002A6EF3"/>
    <w:rsid w:val="002A71D8"/>
    <w:rsid w:val="002A7F54"/>
    <w:rsid w:val="002C1F1D"/>
    <w:rsid w:val="002C2DBB"/>
    <w:rsid w:val="002C464F"/>
    <w:rsid w:val="002D129F"/>
    <w:rsid w:val="002D1EFE"/>
    <w:rsid w:val="002D4456"/>
    <w:rsid w:val="002D4D00"/>
    <w:rsid w:val="002D6C96"/>
    <w:rsid w:val="002D7A98"/>
    <w:rsid w:val="002E0513"/>
    <w:rsid w:val="002E2074"/>
    <w:rsid w:val="002E52EB"/>
    <w:rsid w:val="002E7A1A"/>
    <w:rsid w:val="002F3C45"/>
    <w:rsid w:val="002F510F"/>
    <w:rsid w:val="002F70C3"/>
    <w:rsid w:val="002F78F0"/>
    <w:rsid w:val="00300507"/>
    <w:rsid w:val="00300738"/>
    <w:rsid w:val="00301EF4"/>
    <w:rsid w:val="003028A5"/>
    <w:rsid w:val="00302E44"/>
    <w:rsid w:val="0030336C"/>
    <w:rsid w:val="003104FA"/>
    <w:rsid w:val="00311EDA"/>
    <w:rsid w:val="003178FA"/>
    <w:rsid w:val="00333EC3"/>
    <w:rsid w:val="003464C8"/>
    <w:rsid w:val="0035070E"/>
    <w:rsid w:val="00351A00"/>
    <w:rsid w:val="00351A73"/>
    <w:rsid w:val="00356694"/>
    <w:rsid w:val="00364106"/>
    <w:rsid w:val="003702B9"/>
    <w:rsid w:val="003708E6"/>
    <w:rsid w:val="00372EAE"/>
    <w:rsid w:val="00375CB7"/>
    <w:rsid w:val="00387024"/>
    <w:rsid w:val="003920AD"/>
    <w:rsid w:val="003A057D"/>
    <w:rsid w:val="003A431F"/>
    <w:rsid w:val="003A7CEA"/>
    <w:rsid w:val="003B5EEA"/>
    <w:rsid w:val="003C2423"/>
    <w:rsid w:val="003D4ECA"/>
    <w:rsid w:val="003D4EE1"/>
    <w:rsid w:val="003D6B67"/>
    <w:rsid w:val="003D7B1E"/>
    <w:rsid w:val="003E2310"/>
    <w:rsid w:val="003E35E9"/>
    <w:rsid w:val="003E4BAC"/>
    <w:rsid w:val="00401254"/>
    <w:rsid w:val="00410279"/>
    <w:rsid w:val="00411523"/>
    <w:rsid w:val="0041191A"/>
    <w:rsid w:val="00413C5E"/>
    <w:rsid w:val="00414883"/>
    <w:rsid w:val="0042608F"/>
    <w:rsid w:val="00427EBF"/>
    <w:rsid w:val="0043116B"/>
    <w:rsid w:val="004463FD"/>
    <w:rsid w:val="00446B8B"/>
    <w:rsid w:val="00450D17"/>
    <w:rsid w:val="00451E83"/>
    <w:rsid w:val="00451F09"/>
    <w:rsid w:val="00455B94"/>
    <w:rsid w:val="00462EDF"/>
    <w:rsid w:val="0046444F"/>
    <w:rsid w:val="004656AF"/>
    <w:rsid w:val="00482903"/>
    <w:rsid w:val="00487CFC"/>
    <w:rsid w:val="00492A4E"/>
    <w:rsid w:val="00494562"/>
    <w:rsid w:val="0049639D"/>
    <w:rsid w:val="004A757F"/>
    <w:rsid w:val="004B0E67"/>
    <w:rsid w:val="004B4C25"/>
    <w:rsid w:val="004C14B6"/>
    <w:rsid w:val="004C22E8"/>
    <w:rsid w:val="004C4D0A"/>
    <w:rsid w:val="004C62CA"/>
    <w:rsid w:val="004C7BD7"/>
    <w:rsid w:val="004D4FF5"/>
    <w:rsid w:val="004E035A"/>
    <w:rsid w:val="004E2042"/>
    <w:rsid w:val="004E250B"/>
    <w:rsid w:val="004E598E"/>
    <w:rsid w:val="004F1981"/>
    <w:rsid w:val="00500CEB"/>
    <w:rsid w:val="00502046"/>
    <w:rsid w:val="00502395"/>
    <w:rsid w:val="0050706E"/>
    <w:rsid w:val="00507405"/>
    <w:rsid w:val="005078D4"/>
    <w:rsid w:val="005256FB"/>
    <w:rsid w:val="00537C7D"/>
    <w:rsid w:val="005413E0"/>
    <w:rsid w:val="00542973"/>
    <w:rsid w:val="005432F9"/>
    <w:rsid w:val="00544A99"/>
    <w:rsid w:val="00546DD4"/>
    <w:rsid w:val="00547561"/>
    <w:rsid w:val="00552447"/>
    <w:rsid w:val="00555213"/>
    <w:rsid w:val="00557085"/>
    <w:rsid w:val="00557232"/>
    <w:rsid w:val="005609D9"/>
    <w:rsid w:val="00561E00"/>
    <w:rsid w:val="0056315D"/>
    <w:rsid w:val="00571A4B"/>
    <w:rsid w:val="00572699"/>
    <w:rsid w:val="00577F5D"/>
    <w:rsid w:val="00581C59"/>
    <w:rsid w:val="00582591"/>
    <w:rsid w:val="0058428B"/>
    <w:rsid w:val="0058671E"/>
    <w:rsid w:val="0059167F"/>
    <w:rsid w:val="00593EDD"/>
    <w:rsid w:val="00594762"/>
    <w:rsid w:val="005950AA"/>
    <w:rsid w:val="005A75AB"/>
    <w:rsid w:val="005B391A"/>
    <w:rsid w:val="005D0B75"/>
    <w:rsid w:val="005E0597"/>
    <w:rsid w:val="005E4866"/>
    <w:rsid w:val="005E6C5D"/>
    <w:rsid w:val="005F4284"/>
    <w:rsid w:val="005F7F94"/>
    <w:rsid w:val="006047E3"/>
    <w:rsid w:val="006062A9"/>
    <w:rsid w:val="00613505"/>
    <w:rsid w:val="00616CB2"/>
    <w:rsid w:val="006209A1"/>
    <w:rsid w:val="0064438D"/>
    <w:rsid w:val="006506AF"/>
    <w:rsid w:val="00650BC9"/>
    <w:rsid w:val="00655F8E"/>
    <w:rsid w:val="00671DD1"/>
    <w:rsid w:val="006724E0"/>
    <w:rsid w:val="00673672"/>
    <w:rsid w:val="00675705"/>
    <w:rsid w:val="006763F1"/>
    <w:rsid w:val="00676CB5"/>
    <w:rsid w:val="006778EF"/>
    <w:rsid w:val="00681229"/>
    <w:rsid w:val="00682BFE"/>
    <w:rsid w:val="006876C4"/>
    <w:rsid w:val="00690468"/>
    <w:rsid w:val="00694C19"/>
    <w:rsid w:val="006955B9"/>
    <w:rsid w:val="00696DEC"/>
    <w:rsid w:val="006A4776"/>
    <w:rsid w:val="006A5A60"/>
    <w:rsid w:val="006A78F9"/>
    <w:rsid w:val="006B0921"/>
    <w:rsid w:val="006B535D"/>
    <w:rsid w:val="006C02FA"/>
    <w:rsid w:val="006C6CCF"/>
    <w:rsid w:val="006E3CF5"/>
    <w:rsid w:val="006E4FB5"/>
    <w:rsid w:val="006E7360"/>
    <w:rsid w:val="006F1456"/>
    <w:rsid w:val="0070742D"/>
    <w:rsid w:val="00733D18"/>
    <w:rsid w:val="007378BD"/>
    <w:rsid w:val="007424B9"/>
    <w:rsid w:val="007451F5"/>
    <w:rsid w:val="00746A0E"/>
    <w:rsid w:val="0075126E"/>
    <w:rsid w:val="00751EF8"/>
    <w:rsid w:val="0076293B"/>
    <w:rsid w:val="00766BE6"/>
    <w:rsid w:val="00774FF3"/>
    <w:rsid w:val="007755B0"/>
    <w:rsid w:val="007768EE"/>
    <w:rsid w:val="00794FAE"/>
    <w:rsid w:val="007A2537"/>
    <w:rsid w:val="007B4AF4"/>
    <w:rsid w:val="007B6BED"/>
    <w:rsid w:val="007C14D8"/>
    <w:rsid w:val="007C1C17"/>
    <w:rsid w:val="007C3764"/>
    <w:rsid w:val="007C7C5C"/>
    <w:rsid w:val="007D48A9"/>
    <w:rsid w:val="007D56C7"/>
    <w:rsid w:val="007E0357"/>
    <w:rsid w:val="007E17D0"/>
    <w:rsid w:val="007E385F"/>
    <w:rsid w:val="007F2DD2"/>
    <w:rsid w:val="008071A3"/>
    <w:rsid w:val="0081130A"/>
    <w:rsid w:val="00813050"/>
    <w:rsid w:val="00813E6B"/>
    <w:rsid w:val="00817D53"/>
    <w:rsid w:val="0082533D"/>
    <w:rsid w:val="008335D4"/>
    <w:rsid w:val="008354EB"/>
    <w:rsid w:val="00843949"/>
    <w:rsid w:val="00844F0F"/>
    <w:rsid w:val="00845852"/>
    <w:rsid w:val="00854CC2"/>
    <w:rsid w:val="00856BC3"/>
    <w:rsid w:val="008571D2"/>
    <w:rsid w:val="008628A3"/>
    <w:rsid w:val="00866A12"/>
    <w:rsid w:val="00892446"/>
    <w:rsid w:val="00893E82"/>
    <w:rsid w:val="008A393E"/>
    <w:rsid w:val="008A49F8"/>
    <w:rsid w:val="008B0DDE"/>
    <w:rsid w:val="008B38BE"/>
    <w:rsid w:val="008B4F3D"/>
    <w:rsid w:val="008B7FCE"/>
    <w:rsid w:val="008C2CAA"/>
    <w:rsid w:val="008C5225"/>
    <w:rsid w:val="008C54A5"/>
    <w:rsid w:val="008D0A2C"/>
    <w:rsid w:val="008D63D2"/>
    <w:rsid w:val="008E4949"/>
    <w:rsid w:val="008E5D38"/>
    <w:rsid w:val="008F5FDC"/>
    <w:rsid w:val="00902886"/>
    <w:rsid w:val="009067F8"/>
    <w:rsid w:val="00907E6D"/>
    <w:rsid w:val="009156BE"/>
    <w:rsid w:val="00917F59"/>
    <w:rsid w:val="00921DAD"/>
    <w:rsid w:val="00923B1C"/>
    <w:rsid w:val="009319C4"/>
    <w:rsid w:val="0095056B"/>
    <w:rsid w:val="00955A44"/>
    <w:rsid w:val="00957179"/>
    <w:rsid w:val="00960126"/>
    <w:rsid w:val="00960C8F"/>
    <w:rsid w:val="00961A55"/>
    <w:rsid w:val="00964A0D"/>
    <w:rsid w:val="00972E78"/>
    <w:rsid w:val="009756C9"/>
    <w:rsid w:val="00990624"/>
    <w:rsid w:val="009A2395"/>
    <w:rsid w:val="009A3AD6"/>
    <w:rsid w:val="009A40CF"/>
    <w:rsid w:val="009A6D87"/>
    <w:rsid w:val="009B0D0E"/>
    <w:rsid w:val="009B0E90"/>
    <w:rsid w:val="009B61EF"/>
    <w:rsid w:val="009C3DD2"/>
    <w:rsid w:val="009D0E49"/>
    <w:rsid w:val="009E0B0D"/>
    <w:rsid w:val="00A00827"/>
    <w:rsid w:val="00A008A7"/>
    <w:rsid w:val="00A2129B"/>
    <w:rsid w:val="00A241E2"/>
    <w:rsid w:val="00A24A26"/>
    <w:rsid w:val="00A2745E"/>
    <w:rsid w:val="00A35A64"/>
    <w:rsid w:val="00A37484"/>
    <w:rsid w:val="00A466CC"/>
    <w:rsid w:val="00A5114F"/>
    <w:rsid w:val="00A55A93"/>
    <w:rsid w:val="00A644CB"/>
    <w:rsid w:val="00A7175E"/>
    <w:rsid w:val="00A7245D"/>
    <w:rsid w:val="00A775B3"/>
    <w:rsid w:val="00A805A5"/>
    <w:rsid w:val="00A81BCE"/>
    <w:rsid w:val="00A87B3D"/>
    <w:rsid w:val="00A90DCA"/>
    <w:rsid w:val="00A91641"/>
    <w:rsid w:val="00A94E1B"/>
    <w:rsid w:val="00A94FD6"/>
    <w:rsid w:val="00A9762E"/>
    <w:rsid w:val="00AA32DA"/>
    <w:rsid w:val="00AA549B"/>
    <w:rsid w:val="00AB1D7C"/>
    <w:rsid w:val="00AB5CA1"/>
    <w:rsid w:val="00AC1564"/>
    <w:rsid w:val="00AC76CA"/>
    <w:rsid w:val="00AD6621"/>
    <w:rsid w:val="00AE631B"/>
    <w:rsid w:val="00AF0545"/>
    <w:rsid w:val="00AF48BA"/>
    <w:rsid w:val="00AF5D8A"/>
    <w:rsid w:val="00B009EC"/>
    <w:rsid w:val="00B013AB"/>
    <w:rsid w:val="00B034A7"/>
    <w:rsid w:val="00B03B2A"/>
    <w:rsid w:val="00B10044"/>
    <w:rsid w:val="00B108FE"/>
    <w:rsid w:val="00B123B4"/>
    <w:rsid w:val="00B132EF"/>
    <w:rsid w:val="00B17A46"/>
    <w:rsid w:val="00B205B4"/>
    <w:rsid w:val="00B22D67"/>
    <w:rsid w:val="00B258C1"/>
    <w:rsid w:val="00B33CA3"/>
    <w:rsid w:val="00B37BE7"/>
    <w:rsid w:val="00B4166D"/>
    <w:rsid w:val="00B42073"/>
    <w:rsid w:val="00B677B8"/>
    <w:rsid w:val="00B77831"/>
    <w:rsid w:val="00B957C2"/>
    <w:rsid w:val="00BA596E"/>
    <w:rsid w:val="00BB1303"/>
    <w:rsid w:val="00BC18F7"/>
    <w:rsid w:val="00BC4864"/>
    <w:rsid w:val="00BD44C6"/>
    <w:rsid w:val="00BE0019"/>
    <w:rsid w:val="00BE2770"/>
    <w:rsid w:val="00BE2E05"/>
    <w:rsid w:val="00BF11AB"/>
    <w:rsid w:val="00BF27D7"/>
    <w:rsid w:val="00BF353C"/>
    <w:rsid w:val="00C0700B"/>
    <w:rsid w:val="00C10BE5"/>
    <w:rsid w:val="00C157D1"/>
    <w:rsid w:val="00C23264"/>
    <w:rsid w:val="00C2433C"/>
    <w:rsid w:val="00C24BAC"/>
    <w:rsid w:val="00C25A53"/>
    <w:rsid w:val="00C34D74"/>
    <w:rsid w:val="00C42ADF"/>
    <w:rsid w:val="00C43ECA"/>
    <w:rsid w:val="00C44F93"/>
    <w:rsid w:val="00C476B6"/>
    <w:rsid w:val="00C52791"/>
    <w:rsid w:val="00C531B6"/>
    <w:rsid w:val="00C75055"/>
    <w:rsid w:val="00C9327F"/>
    <w:rsid w:val="00CA0D63"/>
    <w:rsid w:val="00CA4D6F"/>
    <w:rsid w:val="00CA75E6"/>
    <w:rsid w:val="00CB01A0"/>
    <w:rsid w:val="00CB3C07"/>
    <w:rsid w:val="00CB70E9"/>
    <w:rsid w:val="00CC04B7"/>
    <w:rsid w:val="00CC4CC7"/>
    <w:rsid w:val="00CD2CBF"/>
    <w:rsid w:val="00CD3B69"/>
    <w:rsid w:val="00CE6E7C"/>
    <w:rsid w:val="00CF364A"/>
    <w:rsid w:val="00D05819"/>
    <w:rsid w:val="00D07A0F"/>
    <w:rsid w:val="00D1463C"/>
    <w:rsid w:val="00D150D4"/>
    <w:rsid w:val="00D16DC0"/>
    <w:rsid w:val="00D17363"/>
    <w:rsid w:val="00D23433"/>
    <w:rsid w:val="00D3119F"/>
    <w:rsid w:val="00D33631"/>
    <w:rsid w:val="00D43A10"/>
    <w:rsid w:val="00D46FFF"/>
    <w:rsid w:val="00D500A7"/>
    <w:rsid w:val="00D50404"/>
    <w:rsid w:val="00D521AF"/>
    <w:rsid w:val="00D5481E"/>
    <w:rsid w:val="00D5640B"/>
    <w:rsid w:val="00D56A95"/>
    <w:rsid w:val="00D6002D"/>
    <w:rsid w:val="00D64F9B"/>
    <w:rsid w:val="00D74379"/>
    <w:rsid w:val="00D751B7"/>
    <w:rsid w:val="00D75433"/>
    <w:rsid w:val="00D84711"/>
    <w:rsid w:val="00D873DE"/>
    <w:rsid w:val="00D90470"/>
    <w:rsid w:val="00D94F50"/>
    <w:rsid w:val="00DA38B0"/>
    <w:rsid w:val="00DA65DE"/>
    <w:rsid w:val="00DA762A"/>
    <w:rsid w:val="00DB1D2B"/>
    <w:rsid w:val="00DC4274"/>
    <w:rsid w:val="00DC4460"/>
    <w:rsid w:val="00DD199E"/>
    <w:rsid w:val="00DD3F0E"/>
    <w:rsid w:val="00DD59AD"/>
    <w:rsid w:val="00DE02A8"/>
    <w:rsid w:val="00DE282B"/>
    <w:rsid w:val="00DE3DB3"/>
    <w:rsid w:val="00DE64C7"/>
    <w:rsid w:val="00DF29B7"/>
    <w:rsid w:val="00E019B1"/>
    <w:rsid w:val="00E24A4D"/>
    <w:rsid w:val="00E25B38"/>
    <w:rsid w:val="00E2771E"/>
    <w:rsid w:val="00E32184"/>
    <w:rsid w:val="00E43075"/>
    <w:rsid w:val="00E4548D"/>
    <w:rsid w:val="00E4710E"/>
    <w:rsid w:val="00E576C3"/>
    <w:rsid w:val="00E63C63"/>
    <w:rsid w:val="00E658EA"/>
    <w:rsid w:val="00E73E7F"/>
    <w:rsid w:val="00E777BC"/>
    <w:rsid w:val="00E8299D"/>
    <w:rsid w:val="00E83497"/>
    <w:rsid w:val="00E90FDE"/>
    <w:rsid w:val="00EA2917"/>
    <w:rsid w:val="00EA3466"/>
    <w:rsid w:val="00EB13D8"/>
    <w:rsid w:val="00EB230C"/>
    <w:rsid w:val="00EB7E28"/>
    <w:rsid w:val="00EC3EAD"/>
    <w:rsid w:val="00EC4160"/>
    <w:rsid w:val="00ED2919"/>
    <w:rsid w:val="00ED6063"/>
    <w:rsid w:val="00ED72CA"/>
    <w:rsid w:val="00EE0F52"/>
    <w:rsid w:val="00EE54CD"/>
    <w:rsid w:val="00EE6E7A"/>
    <w:rsid w:val="00EF15CA"/>
    <w:rsid w:val="00EF2E1C"/>
    <w:rsid w:val="00EF45DD"/>
    <w:rsid w:val="00EF50ED"/>
    <w:rsid w:val="00EF727C"/>
    <w:rsid w:val="00F04858"/>
    <w:rsid w:val="00F06044"/>
    <w:rsid w:val="00F1153C"/>
    <w:rsid w:val="00F13E4B"/>
    <w:rsid w:val="00F170D3"/>
    <w:rsid w:val="00F1776C"/>
    <w:rsid w:val="00F23402"/>
    <w:rsid w:val="00F24421"/>
    <w:rsid w:val="00F27ADE"/>
    <w:rsid w:val="00F351E6"/>
    <w:rsid w:val="00F4095A"/>
    <w:rsid w:val="00F41F6F"/>
    <w:rsid w:val="00F43EB6"/>
    <w:rsid w:val="00F52F88"/>
    <w:rsid w:val="00F56DCB"/>
    <w:rsid w:val="00F65A99"/>
    <w:rsid w:val="00F70519"/>
    <w:rsid w:val="00F74987"/>
    <w:rsid w:val="00F775EA"/>
    <w:rsid w:val="00F80B72"/>
    <w:rsid w:val="00F8468D"/>
    <w:rsid w:val="00F91402"/>
    <w:rsid w:val="00F93152"/>
    <w:rsid w:val="00FA1864"/>
    <w:rsid w:val="00FA2771"/>
    <w:rsid w:val="00FA2F30"/>
    <w:rsid w:val="00FA4DD5"/>
    <w:rsid w:val="00FB1EC5"/>
    <w:rsid w:val="00FB2EEE"/>
    <w:rsid w:val="00FB3FA0"/>
    <w:rsid w:val="00FB5CB5"/>
    <w:rsid w:val="00FC0F9A"/>
    <w:rsid w:val="00FD33C4"/>
    <w:rsid w:val="00FE3963"/>
    <w:rsid w:val="00FE6CBD"/>
    <w:rsid w:val="00FF041F"/>
    <w:rsid w:val="711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9936B46"/>
  <w15:chartTrackingRefBased/>
  <w15:docId w15:val="{FB4A3CBC-FFED-426C-B836-3CB9BB51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D0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0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20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3920A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20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3920AD"/>
    <w:rPr>
      <w:rFonts w:cs="Times New Roman"/>
    </w:rPr>
  </w:style>
  <w:style w:type="character" w:styleId="Hyperlink">
    <w:name w:val="Hyperlink"/>
    <w:uiPriority w:val="99"/>
    <w:rsid w:val="0055723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E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54C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4CC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16C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16C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16CB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6C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16CB2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3CF5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42608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1130A"/>
    <w:rPr>
      <w:color w:val="808080"/>
      <w:shd w:val="clear" w:color="auto" w:fill="E6E6E6"/>
    </w:rPr>
  </w:style>
  <w:style w:type="character" w:styleId="IntenseEmphasis">
    <w:name w:val="Intense Emphasis"/>
    <w:uiPriority w:val="21"/>
    <w:qFormat/>
    <w:rsid w:val="00817D53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186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037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7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386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20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72544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30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05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vance.lexis.com/documentpage/?pdmfid=1000516&amp;crid=0d6eaa86-014c-4fb8-ba9a-0b164c7ac9b0&amp;pdistocdocslideraccess=true&amp;config=014EJAA2ZmE1OTU3OC0xMGRjLTRlNTctOTQ3Zi0wMDE2MWFhYzAwN2MKAFBvZENhdGFsb2e9wg3LFiffInanDd3V39aA&amp;pddocfullpath=%2Fshared%2Fdocument%2Fstatutes-legislation%2Furn%3AcontentItem%3A63NX-7CY1-JSRM-63VD-00008-00&amp;pdcomponentid=234189&amp;pdtocnodeidentifier=AAZAACAABAACAAH&amp;ecomp=4ssdkkk&amp;prid=9f502976-04fe-4c9a-adc7-fc0ba88edafb" TargetMode="External"/><Relationship Id="rId18" Type="http://schemas.openxmlformats.org/officeDocument/2006/relationships/hyperlink" Target="mailto:david.dahlstrom@maryland.gov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david.dahlstrom@maryland.go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dvance.lexis.com/documentpage/?pdmfid=1000516&amp;crid=9f502976-04fe-4c9a-adc7-fc0ba88edafb&amp;pdistocdocslideraccess=true&amp;config=014EJAA2ZmE1OTU3OC0xMGRjLTRlNTctOTQ3Zi0wMDE2MWFhYzAwN2MKAFBvZENhdGFsb2e9wg3LFiffInanDd3V39aA&amp;pddocfullpath=%2Fshared%2Fdocument%2Fstatutes-legislation%2Furn%3AcontentItem%3A63NX-7CY1-JF1Y-B491-00008-00&amp;pdcomponentid=234189&amp;pdtocnodeidentifier=AAZAACAABAACAAI&amp;ecomp=4ssdkkk&amp;prid=afad4461-260c-4de6-a3ff-9eedc5176cae" TargetMode="External"/><Relationship Id="rId17" Type="http://schemas.openxmlformats.org/officeDocument/2006/relationships/hyperlink" Target="https://advance.lexis.com/documentpage/?pdmfid=1000516&amp;crid=98a7a7c7-4269-4e85-b31e-9183c2ea0784&amp;nodeid=AAZAACAAHAABAAE&amp;nodepath=%2FROOT%2FAAZ%2FAAZAAC%2FAAZAACAAH%2FAAZAACAAHAAB%2FAAZAACAAHAABAAE&amp;level=5&amp;haschildren=&amp;populated=false&amp;title=%C2%A7+7-104.+Restriction+in+priority+funding+area+--+Reports.&amp;config=014EJAA2ZmE1OTU3OC0xMGRjLTRlNTctOTQ3Zi0wMDE2MWFhYzAwN2MKAFBvZENhdGFsb2e9wg3LFiffInanDd3V39aA&amp;pddocfullpath=%2Fshared%2Fdocument%2Fstatutes-legislation%2Furn%3AcontentItem%3A63NX-7CY1-JF1Y-B538-00008-00&amp;ecomp=5g1_kkk&amp;prid=7d1cb11e-c22a-490d-8630-e76aceeebb9c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advance.lexis.com/documentpage/?pdmfid=1000516&amp;crid=9f502976-04fe-4c9a-adc7-fc0ba88edafb&amp;pdistocdocslideraccess=true&amp;config=014EJAA2ZmE1OTU3OC0xMGRjLTRlNTctOTQ3Zi0wMDE2MWFhYzAwN2MKAFBvZENhdGFsb2e9wg3LFiffInanDd3V39aA&amp;pddocfullpath=%2Fshared%2Fdocument%2Fstatutes-legislation%2Furn%3AcontentItem%3A63NX-7CY1-JF1Y-B491-00008-00&amp;pdcomponentid=234189&amp;pdtocnodeidentifier=AAZAACAABAACAAI&amp;ecomp=4ssdkkk&amp;prid=afad4461-260c-4de6-a3ff-9eedc5176cae" TargetMode="External"/><Relationship Id="rId20" Type="http://schemas.openxmlformats.org/officeDocument/2006/relationships/hyperlink" Target="https://stg-planning.maryland.gov/Pages/YourPart/sggannualrepor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vance.lexis.com/documentpage/?pdmfid=1000516&amp;crid=0d6eaa86-014c-4fb8-ba9a-0b164c7ac9b0&amp;pdistocdocslideraccess=true&amp;config=014EJAA2ZmE1OTU3OC0xMGRjLTRlNTctOTQ3Zi0wMDE2MWFhYzAwN2MKAFBvZENhdGFsb2e9wg3LFiffInanDd3V39aA&amp;pddocfullpath=%2Fshared%2Fdocument%2Fstatutes-legislation%2Furn%3AcontentItem%3A63NX-7CY1-JSRM-63VD-00008-00&amp;pdcomponentid=234189&amp;pdtocnodeidentifier=AAZAACAABAACAAH&amp;ecomp=4ssdkkk&amp;prid=9f502976-04fe-4c9a-adc7-fc0ba88edafb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dvance.lexis.com/documentpage/?pdmfid=1000516&amp;crid=9f502976-04fe-4c9a-adc7-fc0ba88edafb&amp;pdistocdocslideraccess=true&amp;config=014EJAA2ZmE1OTU3OC0xMGRjLTRlNTctOTQ3Zi0wMDE2MWFhYzAwN2MKAFBvZENhdGFsb2e9wg3LFiffInanDd3V39aA&amp;pddocfullpath=%2Fshared%2Fdocument%2Fstatutes-legislation%2Furn%3AcontentItem%3A63NX-7CY1-JF1Y-B491-00008-00&amp;pdcomponentid=234189&amp;pdtocnodeidentifier=AAZAACAABAACAAI&amp;ecomp=4ssdkkk&amp;prid=afad4461-260c-4de6-a3ff-9eedc5176ca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tg-planning.maryland.gov/pages/ourwork/local-planning-staff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vance.lexis.com/documentpage/?pdmfid=1000516&amp;crid=9f502976-04fe-4c9a-adc7-fc0ba88edafb&amp;pdistocdocslideraccess=true&amp;config=014EJAA2ZmE1OTU3OC0xMGRjLTRlNTctOTQ3Zi0wMDE2MWFhYzAwN2MKAFBvZENhdGFsb2e9wg3LFiffInanDd3V39aA&amp;pddocfullpath=%2Fshared%2Fdocument%2Fstatutes-legislation%2Furn%3AcontentItem%3A63NX-7CY1-JF1Y-B491-00008-00&amp;pdcomponentid=234189&amp;pdtocnodeidentifier=AAZAACAABAACAAI&amp;ecomp=4ssdkkk&amp;prid=afad4461-260c-4de6-a3ff-9eedc5176ca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2A99C30B7CF46B4E8F9C8BEA620B2" ma:contentTypeVersion="15" ma:contentTypeDescription="Create a new document." ma:contentTypeScope="" ma:versionID="a27730762596a36d7d13e7d97f4775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34F240-9169-4F03-BB1B-7786AAA81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E1B24-F5DB-4BFC-991F-219D466CF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65E9D-7FDA-49D4-8197-52E9B84D7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9B9BF-E134-46DF-8825-1D0520645D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1771</Words>
  <Characters>15439</Characters>
  <Application>Microsoft Office Word</Application>
  <DocSecurity>0</DocSecurity>
  <Lines>128</Lines>
  <Paragraphs>34</Paragraphs>
  <ScaleCrop>false</ScaleCrop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Grote</dc:creator>
  <cp:keywords/>
  <cp:lastModifiedBy>David Dahlstrom</cp:lastModifiedBy>
  <cp:revision>6</cp:revision>
  <cp:lastPrinted>2014-02-10T17:06:00Z</cp:lastPrinted>
  <dcterms:created xsi:type="dcterms:W3CDTF">2022-03-23T21:06:00Z</dcterms:created>
  <dcterms:modified xsi:type="dcterms:W3CDTF">2022-03-24T18:22:00Z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0x0101002EF2A99C30B7CF46B4E8F9C8BEA620B2</vt:lpwstr>
  </property>
  <property fmtid="{D5CDD505-2E9C-101B-9397-08002B2CF9AE}" pid="3" name="Order">
    <vt:r8>291100</vt:r8>
  </property>
  <property fmtid="{D5CDD505-2E9C-101B-9397-08002B2CF9AE}" pid="4" name="PublishingRollupImage">
    <vt:lpwstr/>
  </property>
  <property fmtid="{D5CDD505-2E9C-101B-9397-08002B2CF9AE}" pid="5" name="PublishingContactEmai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ublishingContactPicture">
    <vt:lpwstr/>
  </property>
  <property fmtid="{D5CDD505-2E9C-101B-9397-08002B2CF9AE}" pid="9" name="PublishingVariationGroupID">
    <vt:lpwstr/>
  </property>
  <property fmtid="{D5CDD505-2E9C-101B-9397-08002B2CF9AE}" pid="10" name="PublishingVariationRelationshipLinkFieldID">
    <vt:lpwstr/>
  </property>
  <property fmtid="{D5CDD505-2E9C-101B-9397-08002B2CF9AE}" pid="11" name="PublishingContactName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ments">
    <vt:lpwstr/>
  </property>
  <property fmtid="{D5CDD505-2E9C-101B-9397-08002B2CF9AE}" pid="15" name="PublishingPageLayout">
    <vt:lpwstr/>
  </property>
  <property fmtid="{D5CDD505-2E9C-101B-9397-08002B2CF9AE}" pid="16" name="TemplateUrl">
    <vt:lpwstr/>
  </property>
  <property fmtid="{D5CDD505-2E9C-101B-9397-08002B2CF9AE}" pid="17" name="Audience">
    <vt:lpwstr/>
  </property>
</Properties>
</file>